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76"/>
        <w:gridCol w:w="3513"/>
        <w:gridCol w:w="740"/>
        <w:gridCol w:w="740"/>
        <w:gridCol w:w="862"/>
        <w:gridCol w:w="874"/>
        <w:gridCol w:w="3207"/>
      </w:tblGrid>
      <w:tr w:rsidR="008E791E" w:rsidRPr="00631654" w:rsidTr="008B7827">
        <w:trPr>
          <w:trHeight w:val="574"/>
          <w:tblHeader/>
        </w:trPr>
        <w:tc>
          <w:tcPr>
            <w:tcW w:w="2943" w:type="pct"/>
            <w:gridSpan w:val="3"/>
            <w:shd w:val="clear" w:color="auto" w:fill="auto"/>
            <w:vAlign w:val="center"/>
          </w:tcPr>
          <w:p w:rsidR="008E791E" w:rsidRDefault="008E791E" w:rsidP="008B7827">
            <w:pPr>
              <w:spacing w:beforeLines="20" w:before="48" w:afterLines="20" w:after="48" w:line="240" w:lineRule="auto"/>
              <w:rPr>
                <w:rFonts w:cs="Arial"/>
                <w:b/>
                <w:szCs w:val="18"/>
                <w:lang w:val="en-US"/>
              </w:rPr>
            </w:pPr>
            <w:bookmarkStart w:id="0" w:name="_GoBack"/>
            <w:bookmarkEnd w:id="0"/>
            <w:r w:rsidRPr="00473E13">
              <w:rPr>
                <w:rFonts w:cs="Arial"/>
                <w:b/>
                <w:sz w:val="24"/>
                <w:szCs w:val="18"/>
                <w:lang w:val="en-US"/>
              </w:rPr>
              <w:t>N</w:t>
            </w:r>
            <w:r>
              <w:rPr>
                <w:rFonts w:cs="Arial"/>
                <w:b/>
                <w:sz w:val="24"/>
                <w:szCs w:val="18"/>
                <w:lang w:val="en-US"/>
              </w:rPr>
              <w:t>ORME</w:t>
            </w:r>
            <w:r w:rsidRPr="00473E13">
              <w:rPr>
                <w:rFonts w:cs="Arial"/>
                <w:b/>
                <w:sz w:val="24"/>
                <w:szCs w:val="18"/>
                <w:lang w:val="en-US"/>
              </w:rPr>
              <w:t xml:space="preserve"> 1:</w:t>
            </w:r>
            <w:r>
              <w:rPr>
                <w:rFonts w:cs="Arial"/>
                <w:b/>
                <w:sz w:val="24"/>
                <w:szCs w:val="18"/>
                <w:lang w:val="en-US"/>
              </w:rPr>
              <w:t xml:space="preserve"> </w:t>
            </w:r>
            <w:r w:rsidRPr="00473E13">
              <w:rPr>
                <w:rFonts w:cs="Arial"/>
                <w:b/>
                <w:sz w:val="24"/>
                <w:szCs w:val="18"/>
                <w:lang w:val="en-US"/>
              </w:rPr>
              <w:t>Gouvernance et engagement</w:t>
            </w:r>
          </w:p>
          <w:p w:rsidR="008E791E" w:rsidRPr="00631654" w:rsidRDefault="008E791E" w:rsidP="008B7827">
            <w:pPr>
              <w:spacing w:beforeLines="20" w:before="48" w:afterLines="20" w:after="48" w:line="240" w:lineRule="auto"/>
              <w:rPr>
                <w:rFonts w:cs="Arial"/>
                <w:i/>
                <w:sz w:val="18"/>
                <w:szCs w:val="18"/>
                <w:lang w:val="en-US"/>
              </w:rPr>
            </w:pPr>
            <w:r w:rsidRPr="00473E13">
              <w:rPr>
                <w:rFonts w:cs="Arial"/>
                <w:sz w:val="20"/>
                <w:szCs w:val="18"/>
                <w:lang w:val="en-US"/>
              </w:rPr>
              <w:t>L’institution de santé a toute autorité pour la mise en place systématique d’une politique antitabac</w:t>
            </w:r>
            <w:r w:rsidRPr="007F4FB8">
              <w:rPr>
                <w:rFonts w:cs="Arial"/>
                <w:b/>
                <w:i/>
                <w:sz w:val="20"/>
                <w:szCs w:val="18"/>
                <w:lang w:val="en-US"/>
              </w:rPr>
              <w:t xml:space="preserve"> </w:t>
            </w:r>
          </w:p>
        </w:tc>
        <w:tc>
          <w:tcPr>
            <w:tcW w:w="1030" w:type="pct"/>
            <w:gridSpan w:val="4"/>
            <w:shd w:val="clear" w:color="auto" w:fill="auto"/>
            <w:vAlign w:val="center"/>
          </w:tcPr>
          <w:p w:rsidR="008E791E" w:rsidRPr="000E2AF8" w:rsidRDefault="008E791E" w:rsidP="008B7827">
            <w:pPr>
              <w:spacing w:before="60" w:after="60" w:line="240" w:lineRule="auto"/>
              <w:rPr>
                <w:rFonts w:cs="Arial"/>
                <w:i/>
                <w:sz w:val="18"/>
                <w:szCs w:val="18"/>
                <w:lang w:val="en-US"/>
              </w:rPr>
            </w:pPr>
            <w:r w:rsidRPr="00473E13">
              <w:rPr>
                <w:rFonts w:cs="Arial"/>
                <w:b/>
                <w:sz w:val="18"/>
                <w:szCs w:val="18"/>
                <w:lang w:val="en-US"/>
              </w:rPr>
              <w:t>Capacité à atteindre les objectifs</w:t>
            </w:r>
            <w:r>
              <w:rPr>
                <w:rFonts w:cs="Arial"/>
                <w:b/>
                <w:sz w:val="18"/>
                <w:szCs w:val="18"/>
                <w:lang w:val="en-US"/>
              </w:rPr>
              <w:br/>
            </w:r>
            <w:r w:rsidRPr="000E2AF8">
              <w:rPr>
                <w:rFonts w:cs="Arial"/>
                <w:i/>
                <w:sz w:val="16"/>
                <w:szCs w:val="18"/>
                <w:lang w:val="en-US"/>
              </w:rPr>
              <w:t xml:space="preserve">0 = </w:t>
            </w:r>
            <w:r w:rsidRPr="00473E13">
              <w:rPr>
                <w:rFonts w:cs="Arial"/>
                <w:i/>
                <w:sz w:val="16"/>
                <w:szCs w:val="18"/>
                <w:lang w:val="en-US"/>
              </w:rPr>
              <w:t>Non / Pas mis en oeuvre</w:t>
            </w:r>
            <w:r w:rsidRPr="000E2AF8">
              <w:rPr>
                <w:rFonts w:cs="Arial"/>
                <w:i/>
                <w:sz w:val="16"/>
                <w:szCs w:val="18"/>
                <w:lang w:val="en-US"/>
              </w:rPr>
              <w:br/>
              <w:t xml:space="preserve">1 = </w:t>
            </w:r>
            <w:r w:rsidRPr="00473E13">
              <w:rPr>
                <w:rFonts w:cs="Arial"/>
                <w:i/>
                <w:sz w:val="16"/>
                <w:szCs w:val="18"/>
                <w:lang w:val="en-US"/>
              </w:rPr>
              <w:t>Mis en oeuvre à moins de 50%</w:t>
            </w:r>
            <w:r w:rsidRPr="000E2AF8">
              <w:rPr>
                <w:rFonts w:cs="Arial"/>
                <w:i/>
                <w:sz w:val="16"/>
                <w:szCs w:val="18"/>
                <w:lang w:val="en-US"/>
              </w:rPr>
              <w:br/>
              <w:t xml:space="preserve">2 = </w:t>
            </w:r>
            <w:r w:rsidRPr="00473E13">
              <w:rPr>
                <w:rFonts w:cs="Arial"/>
                <w:i/>
                <w:sz w:val="16"/>
                <w:szCs w:val="18"/>
                <w:lang w:val="en-US"/>
              </w:rPr>
              <w:t>Mis en oeuvre à plus de 50%</w:t>
            </w:r>
            <w:r w:rsidRPr="000E2AF8">
              <w:rPr>
                <w:rFonts w:cs="Arial"/>
                <w:i/>
                <w:sz w:val="16"/>
                <w:szCs w:val="18"/>
                <w:lang w:val="en-US"/>
              </w:rPr>
              <w:br/>
              <w:t xml:space="preserve">3 = </w:t>
            </w:r>
            <w:r w:rsidRPr="00473E13">
              <w:rPr>
                <w:rFonts w:cs="Arial"/>
                <w:i/>
                <w:sz w:val="16"/>
                <w:szCs w:val="18"/>
                <w:lang w:val="en-US"/>
              </w:rPr>
              <w:t>Oui / complètement mis en oeuvre</w:t>
            </w:r>
          </w:p>
        </w:tc>
        <w:tc>
          <w:tcPr>
            <w:tcW w:w="1027" w:type="pct"/>
          </w:tcPr>
          <w:p w:rsidR="008E791E" w:rsidRDefault="008E791E" w:rsidP="008B7827">
            <w:pPr>
              <w:spacing w:before="60" w:after="60" w:line="240" w:lineRule="auto"/>
              <w:rPr>
                <w:rFonts w:cs="Arial"/>
                <w:b/>
                <w:sz w:val="18"/>
                <w:szCs w:val="18"/>
                <w:lang w:val="en-US"/>
              </w:rPr>
            </w:pPr>
          </w:p>
        </w:tc>
      </w:tr>
      <w:tr w:rsidR="008E791E" w:rsidRPr="00631654" w:rsidTr="008B7827">
        <w:trPr>
          <w:trHeight w:val="60"/>
          <w:tblHeader/>
        </w:trPr>
        <w:tc>
          <w:tcPr>
            <w:tcW w:w="1818" w:type="pct"/>
            <w:gridSpan w:val="2"/>
            <w:tcBorders>
              <w:bottom w:val="single" w:sz="4" w:space="0" w:color="auto"/>
            </w:tcBorders>
            <w:shd w:val="clear" w:color="auto" w:fill="auto"/>
            <w:vAlign w:val="center"/>
          </w:tcPr>
          <w:p w:rsidR="008E791E" w:rsidRPr="00631654" w:rsidRDefault="008E791E" w:rsidP="008B7827">
            <w:pPr>
              <w:spacing w:before="60" w:after="60" w:line="240" w:lineRule="auto"/>
              <w:rPr>
                <w:rFonts w:cs="Arial"/>
                <w:sz w:val="18"/>
                <w:szCs w:val="18"/>
                <w:lang w:val="en-IE"/>
              </w:rPr>
            </w:pPr>
            <w:r w:rsidRPr="00473E13">
              <w:rPr>
                <w:rFonts w:cs="Arial"/>
                <w:b/>
                <w:sz w:val="18"/>
                <w:szCs w:val="18"/>
                <w:lang w:val="en-IE"/>
              </w:rPr>
              <w:t>CRITÈRES DE MISE EN ŒUVRE</w:t>
            </w:r>
          </w:p>
        </w:tc>
        <w:tc>
          <w:tcPr>
            <w:tcW w:w="1125" w:type="pct"/>
            <w:tcBorders>
              <w:bottom w:val="single" w:sz="4" w:space="0" w:color="auto"/>
            </w:tcBorders>
            <w:shd w:val="clear" w:color="auto" w:fill="auto"/>
          </w:tcPr>
          <w:p w:rsidR="008E791E" w:rsidRPr="00631654" w:rsidRDefault="008E791E" w:rsidP="008B7827">
            <w:pPr>
              <w:spacing w:before="60" w:after="60" w:line="240" w:lineRule="auto"/>
              <w:rPr>
                <w:rFonts w:cs="Arial"/>
                <w:b/>
                <w:i/>
                <w:sz w:val="18"/>
                <w:szCs w:val="18"/>
                <w:lang w:val="en-US"/>
              </w:rPr>
            </w:pPr>
            <w:r w:rsidRPr="00C26BAF">
              <w:rPr>
                <w:rFonts w:cs="Arial"/>
                <w:b/>
                <w:sz w:val="18"/>
                <w:szCs w:val="18"/>
                <w:lang w:val="en-US"/>
              </w:rPr>
              <w:t>RÉFLEXION</w:t>
            </w:r>
            <w:r>
              <w:rPr>
                <w:rFonts w:cs="Arial"/>
                <w:b/>
                <w:sz w:val="18"/>
                <w:szCs w:val="18"/>
                <w:lang w:val="en-US"/>
              </w:rPr>
              <w:t xml:space="preserve"> </w:t>
            </w:r>
            <w:r>
              <w:rPr>
                <w:rFonts w:cs="Arial"/>
                <w:b/>
                <w:sz w:val="18"/>
                <w:szCs w:val="18"/>
                <w:lang w:val="en-US"/>
              </w:rPr>
              <w:br/>
            </w:r>
            <w:r w:rsidRPr="00C26BAF">
              <w:rPr>
                <w:rFonts w:cs="Arial"/>
                <w:b/>
                <w:sz w:val="18"/>
                <w:szCs w:val="18"/>
                <w:lang w:val="en-US"/>
              </w:rPr>
              <w:t>Résumé de la situation actuelle</w:t>
            </w:r>
            <w:r w:rsidRPr="00631654">
              <w:rPr>
                <w:rFonts w:cs="Arial"/>
                <w:b/>
                <w:sz w:val="18"/>
                <w:szCs w:val="18"/>
                <w:lang w:val="en-US"/>
              </w:rPr>
              <w:t xml:space="preserve"> </w:t>
            </w:r>
            <w:r>
              <w:rPr>
                <w:rFonts w:cs="Arial"/>
                <w:b/>
                <w:sz w:val="18"/>
                <w:szCs w:val="18"/>
                <w:lang w:val="en-US"/>
              </w:rPr>
              <w:br/>
            </w:r>
            <w:r w:rsidRPr="00420AA2">
              <w:rPr>
                <w:rFonts w:cs="Arial"/>
                <w:i/>
                <w:sz w:val="16"/>
                <w:szCs w:val="18"/>
                <w:lang w:val="en-US"/>
              </w:rPr>
              <w:t>(</w:t>
            </w:r>
            <w:r w:rsidRPr="00C26BAF">
              <w:rPr>
                <w:rFonts w:cs="Arial"/>
                <w:i/>
                <w:sz w:val="16"/>
                <w:szCs w:val="18"/>
                <w:lang w:val="en-US"/>
              </w:rPr>
              <w:t>Décrivez la situation actuelle pour chaque critère de mise en œuvre. Cela fournira un contexte pour vos actions planifiées pour les 12 prochains mois</w:t>
            </w:r>
            <w:r w:rsidRPr="00420AA2">
              <w:rPr>
                <w:rFonts w:cs="Arial"/>
                <w:i/>
                <w:sz w:val="16"/>
                <w:szCs w:val="18"/>
                <w:lang w:val="en-US"/>
              </w:rPr>
              <w:t>)</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3</w:t>
            </w:r>
          </w:p>
        </w:tc>
        <w:tc>
          <w:tcPr>
            <w:tcW w:w="1027" w:type="pct"/>
            <w:tcBorders>
              <w:bottom w:val="single" w:sz="4" w:space="0" w:color="auto"/>
            </w:tcBorders>
          </w:tcPr>
          <w:p w:rsidR="008E791E" w:rsidRDefault="008E791E" w:rsidP="008B7827">
            <w:pPr>
              <w:spacing w:before="60" w:after="60" w:line="240" w:lineRule="auto"/>
              <w:rPr>
                <w:rFonts w:cs="Arial"/>
                <w:b/>
                <w:sz w:val="18"/>
                <w:szCs w:val="18"/>
                <w:lang w:val="en-US"/>
              </w:rPr>
            </w:pPr>
            <w:r w:rsidRPr="00C26BAF">
              <w:rPr>
                <w:rFonts w:cs="Arial"/>
                <w:b/>
                <w:sz w:val="18"/>
                <w:szCs w:val="18"/>
                <w:lang w:val="en-US"/>
              </w:rPr>
              <w:t>PLAN D'ACTION</w:t>
            </w:r>
          </w:p>
          <w:p w:rsidR="008E791E" w:rsidRDefault="008E791E" w:rsidP="008B7827">
            <w:pPr>
              <w:spacing w:before="60" w:after="60" w:line="240" w:lineRule="auto"/>
              <w:rPr>
                <w:rFonts w:cs="Arial"/>
                <w:b/>
                <w:sz w:val="18"/>
                <w:szCs w:val="18"/>
                <w:lang w:val="en-US"/>
              </w:rPr>
            </w:pPr>
            <w:r w:rsidRPr="00C26BAF">
              <w:rPr>
                <w:rFonts w:cs="Arial"/>
                <w:b/>
                <w:sz w:val="18"/>
                <w:szCs w:val="18"/>
                <w:lang w:val="en-US"/>
              </w:rPr>
              <w:t>Résumé des plans pour les 12 prochains mois</w:t>
            </w:r>
          </w:p>
        </w:tc>
      </w:tr>
      <w:tr w:rsidR="008E791E" w:rsidRPr="00631654" w:rsidTr="008B7827">
        <w:trPr>
          <w:trHeight w:val="802"/>
        </w:trPr>
        <w:tc>
          <w:tcPr>
            <w:tcW w:w="897" w:type="pct"/>
            <w:shd w:val="clear" w:color="auto" w:fill="auto"/>
          </w:tcPr>
          <w:p w:rsidR="008E791E" w:rsidRPr="00631654" w:rsidRDefault="008E791E" w:rsidP="008B7827">
            <w:pPr>
              <w:numPr>
                <w:ilvl w:val="1"/>
                <w:numId w:val="2"/>
              </w:numPr>
              <w:spacing w:before="60" w:after="60" w:line="240" w:lineRule="auto"/>
              <w:ind w:left="357" w:hanging="357"/>
              <w:rPr>
                <w:rFonts w:cs="Arial"/>
                <w:sz w:val="18"/>
                <w:szCs w:val="18"/>
                <w:lang w:val="en-US"/>
              </w:rPr>
            </w:pPr>
            <w:r w:rsidRPr="00473E13">
              <w:rPr>
                <w:rFonts w:cs="Arial"/>
                <w:sz w:val="18"/>
                <w:szCs w:val="18"/>
                <w:lang w:val="en-US"/>
              </w:rPr>
              <w:t>L’institution de santé dispose de documents clairs sur la politique de mise en œuvre des normes d’</w:t>
            </w:r>
            <w:r w:rsidR="0018203C">
              <w:rPr>
                <w:rFonts w:cs="Arial"/>
                <w:sz w:val="18"/>
                <w:szCs w:val="18"/>
                <w:lang w:val="en-US"/>
              </w:rPr>
              <w:t>GNTH</w:t>
            </w:r>
            <w:r w:rsidRPr="00473E13">
              <w:rPr>
                <w:rFonts w:cs="Arial"/>
                <w:sz w:val="18"/>
                <w:szCs w:val="18"/>
                <w:lang w:val="en-US"/>
              </w:rPr>
              <w:t>-Global</w:t>
            </w:r>
            <w:r w:rsidRPr="00631654">
              <w:rPr>
                <w:rFonts w:cs="Arial"/>
                <w:sz w:val="18"/>
                <w:szCs w:val="18"/>
                <w:lang w:val="en-US"/>
              </w:rPr>
              <w:t>.</w:t>
            </w: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473E13">
              <w:rPr>
                <w:rFonts w:cs="Arial"/>
                <w:sz w:val="18"/>
                <w:szCs w:val="18"/>
                <w:lang w:val="en-US"/>
              </w:rPr>
              <w:t>Les documents relatifs à cette politique montrent un engagement clair en vue de la mise en œuvre de toutes les normes d’</w:t>
            </w:r>
            <w:r w:rsidR="0018203C">
              <w:rPr>
                <w:rFonts w:cs="Arial"/>
                <w:sz w:val="18"/>
                <w:szCs w:val="18"/>
                <w:lang w:val="en-US"/>
              </w:rPr>
              <w:t>GNT</w:t>
            </w:r>
            <w:r w:rsidRPr="00473E13">
              <w:rPr>
                <w:rFonts w:cs="Arial"/>
                <w:sz w:val="18"/>
                <w:szCs w:val="18"/>
                <w:lang w:val="en-US"/>
              </w:rPr>
              <w:t>H-Global</w:t>
            </w:r>
            <w:r w:rsidRPr="00631654">
              <w:rPr>
                <w:rFonts w:cs="Arial"/>
                <w:sz w:val="18"/>
                <w:szCs w:val="18"/>
                <w:lang w:val="en-US"/>
              </w:rPr>
              <w:t>.</w:t>
            </w:r>
          </w:p>
        </w:tc>
        <w:tc>
          <w:tcPr>
            <w:tcW w:w="1125" w:type="pct"/>
            <w:shd w:val="clear" w:color="auto" w:fill="auto"/>
          </w:tcPr>
          <w:p w:rsidR="008E791E" w:rsidRPr="009B53D8"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04071471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356516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5315416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448532489"/>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999"/>
        </w:trPr>
        <w:tc>
          <w:tcPr>
            <w:tcW w:w="897" w:type="pct"/>
            <w:vMerge w:val="restart"/>
            <w:shd w:val="clear" w:color="auto" w:fill="auto"/>
          </w:tcPr>
          <w:p w:rsidR="008E791E" w:rsidRPr="00631654" w:rsidRDefault="008E791E" w:rsidP="008B7827">
            <w:pPr>
              <w:numPr>
                <w:ilvl w:val="1"/>
                <w:numId w:val="2"/>
              </w:numPr>
              <w:spacing w:before="60" w:after="60" w:line="240" w:lineRule="auto"/>
              <w:ind w:left="357" w:hanging="357"/>
              <w:rPr>
                <w:rFonts w:cs="Arial"/>
                <w:sz w:val="18"/>
                <w:szCs w:val="18"/>
                <w:lang w:val="en-US"/>
              </w:rPr>
            </w:pPr>
            <w:r w:rsidRPr="00473E13">
              <w:rPr>
                <w:rFonts w:cs="Arial"/>
                <w:sz w:val="18"/>
                <w:szCs w:val="18"/>
                <w:lang w:val="en-US"/>
              </w:rPr>
              <w:t>La politique antitabac de l’institution de santé interdit tout parrainage ou tout financement de l’industrie du tabac, ainsi que la vente de ses produits ou des produits dérivés / cigarettes électroniques</w:t>
            </w:r>
            <w:r w:rsidRPr="00631654">
              <w:rPr>
                <w:rFonts w:cs="Arial"/>
                <w:sz w:val="18"/>
                <w:szCs w:val="18"/>
                <w:lang w:val="en-US"/>
              </w:rPr>
              <w:t>.</w:t>
            </w: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473E13">
              <w:rPr>
                <w:rFonts w:cs="Arial"/>
                <w:sz w:val="18"/>
                <w:szCs w:val="18"/>
                <w:lang w:val="en-US"/>
              </w:rPr>
              <w:t>La politique antitabac de l’institution de santé interdit tout parrainage ou tout financement de l’industrie du tabac</w:t>
            </w:r>
            <w:r w:rsidRPr="00631654">
              <w:rPr>
                <w:rFonts w:cs="Arial"/>
                <w:sz w:val="18"/>
                <w:szCs w:val="18"/>
                <w:lang w:val="en-US"/>
              </w:rPr>
              <w:t>.</w:t>
            </w:r>
          </w:p>
        </w:tc>
        <w:tc>
          <w:tcPr>
            <w:tcW w:w="1125" w:type="pct"/>
            <w:shd w:val="clear" w:color="auto" w:fill="auto"/>
          </w:tcPr>
          <w:p w:rsidR="008E791E" w:rsidRPr="009B53D8"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777018"/>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1024105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7251473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8244183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999"/>
        </w:trPr>
        <w:tc>
          <w:tcPr>
            <w:tcW w:w="897" w:type="pct"/>
            <w:vMerge/>
            <w:shd w:val="clear" w:color="auto" w:fill="auto"/>
          </w:tcPr>
          <w:p w:rsidR="008E791E" w:rsidRPr="00631654" w:rsidRDefault="008E791E" w:rsidP="008B7827">
            <w:pPr>
              <w:spacing w:before="60" w:after="60" w:line="240" w:lineRule="auto"/>
              <w:ind w:left="357" w:hanging="357"/>
              <w:rPr>
                <w:rFonts w:cs="Arial"/>
                <w:sz w:val="18"/>
                <w:szCs w:val="18"/>
                <w:lang w:val="en-US"/>
              </w:rPr>
            </w:pP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473E13">
              <w:rPr>
                <w:rFonts w:cs="Arial"/>
                <w:sz w:val="18"/>
                <w:szCs w:val="18"/>
                <w:lang w:val="en-US"/>
              </w:rPr>
              <w:t>L’institution de santé interdit la vente de produits du tabac ou des produits dérivés / cigarettes électroniques</w:t>
            </w:r>
            <w:r w:rsidRPr="00631654">
              <w:rPr>
                <w:rFonts w:cs="Arial"/>
                <w:sz w:val="18"/>
                <w:szCs w:val="18"/>
                <w:lang w:val="en-US"/>
              </w:rPr>
              <w:t>.</w:t>
            </w:r>
          </w:p>
        </w:tc>
        <w:tc>
          <w:tcPr>
            <w:tcW w:w="1125" w:type="pct"/>
            <w:shd w:val="clear" w:color="auto" w:fill="auto"/>
          </w:tcPr>
          <w:p w:rsidR="008E791E" w:rsidRPr="009B53D8"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675145995"/>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6668038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9462144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53986076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999"/>
        </w:trPr>
        <w:tc>
          <w:tcPr>
            <w:tcW w:w="897" w:type="pct"/>
            <w:vMerge w:val="restart"/>
            <w:shd w:val="clear" w:color="auto" w:fill="auto"/>
          </w:tcPr>
          <w:p w:rsidR="008E791E" w:rsidRPr="00631654" w:rsidRDefault="008E791E" w:rsidP="008B7827">
            <w:pPr>
              <w:numPr>
                <w:ilvl w:val="1"/>
                <w:numId w:val="2"/>
              </w:numPr>
              <w:spacing w:before="60" w:after="60" w:line="240" w:lineRule="auto"/>
              <w:ind w:left="357" w:hanging="357"/>
              <w:rPr>
                <w:rFonts w:cs="Arial"/>
                <w:sz w:val="18"/>
                <w:szCs w:val="18"/>
                <w:lang w:val="en-US"/>
              </w:rPr>
            </w:pPr>
            <w:r w:rsidRPr="00473E13">
              <w:rPr>
                <w:rFonts w:cs="Arial"/>
                <w:sz w:val="18"/>
                <w:szCs w:val="18"/>
                <w:lang w:val="en-US"/>
              </w:rPr>
              <w:t>L’institution de santé définit clairement les responsabilités pour tous les niveaux de mise en œuvre de cette politique</w:t>
            </w:r>
            <w:r w:rsidRPr="00631654">
              <w:rPr>
                <w:rFonts w:cs="Arial"/>
                <w:sz w:val="18"/>
                <w:szCs w:val="18"/>
                <w:lang w:val="en-US"/>
              </w:rPr>
              <w:t>.</w:t>
            </w: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473E13">
              <w:rPr>
                <w:rFonts w:cs="Arial"/>
                <w:sz w:val="18"/>
                <w:szCs w:val="18"/>
                <w:lang w:val="en-US"/>
              </w:rPr>
              <w:t>Un cadre supérieur est nommé responsable de la mise en œuvre de la politique</w:t>
            </w:r>
            <w:r w:rsidRPr="00631654">
              <w:rPr>
                <w:rFonts w:cs="Arial"/>
                <w:sz w:val="18"/>
                <w:szCs w:val="18"/>
                <w:lang w:val="en-US"/>
              </w:rPr>
              <w:t>.</w:t>
            </w:r>
          </w:p>
        </w:tc>
        <w:tc>
          <w:tcPr>
            <w:tcW w:w="1125" w:type="pct"/>
            <w:shd w:val="clear" w:color="auto" w:fill="auto"/>
          </w:tcPr>
          <w:p w:rsidR="008E791E" w:rsidRPr="009B53D8"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91963117"/>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87160644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82911004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20125985"/>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775"/>
        </w:trPr>
        <w:tc>
          <w:tcPr>
            <w:tcW w:w="897" w:type="pct"/>
            <w:vMerge/>
            <w:shd w:val="clear" w:color="auto" w:fill="auto"/>
          </w:tcPr>
          <w:p w:rsidR="008E791E" w:rsidRPr="00631654" w:rsidRDefault="008E791E" w:rsidP="008B7827">
            <w:pPr>
              <w:spacing w:before="60" w:after="60" w:line="240" w:lineRule="auto"/>
              <w:ind w:left="357" w:hanging="357"/>
              <w:rPr>
                <w:rFonts w:cs="Arial"/>
                <w:sz w:val="18"/>
                <w:szCs w:val="18"/>
                <w:lang w:val="en-US"/>
              </w:rPr>
            </w:pP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473E13">
              <w:rPr>
                <w:rFonts w:cs="Arial"/>
                <w:sz w:val="18"/>
                <w:szCs w:val="18"/>
                <w:lang w:val="en-US"/>
              </w:rPr>
              <w:t>Il existe une responsabilité à tous les niveaux et dans tous les aspects de la mise en œuvre de la politique</w:t>
            </w:r>
            <w:r w:rsidRPr="00631654">
              <w:rPr>
                <w:rFonts w:cs="Arial"/>
                <w:sz w:val="18"/>
                <w:szCs w:val="18"/>
                <w:lang w:val="en-US"/>
              </w:rPr>
              <w:t>.</w:t>
            </w:r>
          </w:p>
        </w:tc>
        <w:tc>
          <w:tcPr>
            <w:tcW w:w="1125" w:type="pct"/>
            <w:shd w:val="clear" w:color="auto" w:fill="auto"/>
          </w:tcPr>
          <w:p w:rsidR="008E791E" w:rsidRPr="009B53D8"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8230790"/>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7854404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56036367"/>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10787664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70"/>
        </w:trPr>
        <w:tc>
          <w:tcPr>
            <w:tcW w:w="897" w:type="pct"/>
            <w:vMerge w:val="restart"/>
            <w:shd w:val="clear" w:color="auto" w:fill="auto"/>
          </w:tcPr>
          <w:p w:rsidR="008E791E" w:rsidRPr="00631654" w:rsidRDefault="008E791E" w:rsidP="008B7827">
            <w:pPr>
              <w:numPr>
                <w:ilvl w:val="1"/>
                <w:numId w:val="2"/>
              </w:numPr>
              <w:spacing w:before="60" w:after="60" w:line="240" w:lineRule="auto"/>
              <w:ind w:left="357" w:hanging="357"/>
              <w:rPr>
                <w:rFonts w:cs="Arial"/>
                <w:sz w:val="18"/>
                <w:szCs w:val="18"/>
                <w:lang w:val="en-IE"/>
              </w:rPr>
            </w:pPr>
            <w:r w:rsidRPr="00473E13">
              <w:rPr>
                <w:rFonts w:cs="Arial"/>
                <w:sz w:val="18"/>
                <w:szCs w:val="18"/>
                <w:lang w:val="en-IE"/>
              </w:rPr>
              <w:t xml:space="preserve">Les contrats de travail de tous les collaborateurs de l’institution de santé (y compris les contrats de sous-traitance et les contrats avec d’autres agences agissant </w:t>
            </w:r>
            <w:r w:rsidRPr="00473E13">
              <w:rPr>
                <w:rFonts w:cs="Arial"/>
                <w:sz w:val="18"/>
                <w:szCs w:val="18"/>
                <w:lang w:val="en-IE"/>
              </w:rPr>
              <w:lastRenderedPageBreak/>
              <w:t>dans le secteur de la santé) exigent qu’ils s’engagent à respecter la politique antitabac de l’institution</w:t>
            </w:r>
            <w:r w:rsidRPr="00631654">
              <w:rPr>
                <w:rFonts w:cs="Arial"/>
                <w:sz w:val="18"/>
                <w:szCs w:val="18"/>
                <w:lang w:val="en-IE"/>
              </w:rPr>
              <w:t>.</w:t>
            </w: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473E13">
              <w:rPr>
                <w:rFonts w:cs="Arial"/>
                <w:sz w:val="18"/>
                <w:szCs w:val="18"/>
                <w:lang w:val="en-US"/>
              </w:rPr>
              <w:lastRenderedPageBreak/>
              <w:t>Les contrats de travail de tous les collaborateurs exigent qu’ils s’engagent à respecter la politique antitabac de l’institution de santé</w:t>
            </w:r>
            <w:r w:rsidRPr="00631654">
              <w:rPr>
                <w:rFonts w:cs="Arial"/>
                <w:sz w:val="18"/>
                <w:szCs w:val="18"/>
                <w:lang w:val="en-US"/>
              </w:rPr>
              <w:t xml:space="preserve">. </w:t>
            </w:r>
          </w:p>
        </w:tc>
        <w:tc>
          <w:tcPr>
            <w:tcW w:w="1125" w:type="pct"/>
            <w:shd w:val="clear" w:color="auto" w:fill="auto"/>
          </w:tcPr>
          <w:p w:rsidR="008E791E" w:rsidRPr="00631654"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53339983"/>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546730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0676401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8668067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1044"/>
        </w:trPr>
        <w:tc>
          <w:tcPr>
            <w:tcW w:w="897" w:type="pct"/>
            <w:vMerge/>
            <w:shd w:val="clear" w:color="auto" w:fill="auto"/>
          </w:tcPr>
          <w:p w:rsidR="008E791E" w:rsidRPr="00631654" w:rsidRDefault="008E791E" w:rsidP="008B7827">
            <w:pPr>
              <w:spacing w:before="60" w:after="60" w:line="240" w:lineRule="auto"/>
              <w:rPr>
                <w:rFonts w:cs="Arial"/>
                <w:sz w:val="18"/>
                <w:szCs w:val="18"/>
                <w:lang w:val="en-IE"/>
              </w:rPr>
            </w:pP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C26BAF">
              <w:rPr>
                <w:rFonts w:cs="Arial"/>
                <w:sz w:val="18"/>
                <w:szCs w:val="18"/>
                <w:lang w:val="en-US"/>
              </w:rPr>
              <w:t>Les contrats avec les sous-traitants exigent le respect par leurs employés de la politique antitabac de l’institution de santé</w:t>
            </w:r>
            <w:r w:rsidRPr="00631654">
              <w:rPr>
                <w:rFonts w:cs="Arial"/>
                <w:sz w:val="18"/>
                <w:szCs w:val="18"/>
                <w:lang w:val="en-US"/>
              </w:rPr>
              <w:t>.</w:t>
            </w:r>
          </w:p>
        </w:tc>
        <w:tc>
          <w:tcPr>
            <w:tcW w:w="1125" w:type="pct"/>
            <w:shd w:val="clear" w:color="auto" w:fill="auto"/>
          </w:tcPr>
          <w:p w:rsidR="008E791E" w:rsidRPr="00631654"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28517751"/>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1244451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31411510"/>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8166440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26"/>
        </w:trPr>
        <w:tc>
          <w:tcPr>
            <w:tcW w:w="897" w:type="pct"/>
            <w:vMerge w:val="restart"/>
            <w:shd w:val="clear" w:color="auto" w:fill="auto"/>
          </w:tcPr>
          <w:p w:rsidR="008E791E" w:rsidRPr="00631654" w:rsidRDefault="008E791E" w:rsidP="008B7827">
            <w:pPr>
              <w:numPr>
                <w:ilvl w:val="1"/>
                <w:numId w:val="2"/>
              </w:numPr>
              <w:spacing w:before="60" w:after="60" w:line="240" w:lineRule="auto"/>
              <w:ind w:left="357" w:hanging="357"/>
              <w:rPr>
                <w:rFonts w:cs="Arial"/>
                <w:sz w:val="18"/>
                <w:szCs w:val="18"/>
                <w:lang w:val="en-US"/>
              </w:rPr>
            </w:pPr>
            <w:r w:rsidRPr="00C26BAF">
              <w:rPr>
                <w:rFonts w:cs="Arial"/>
                <w:sz w:val="18"/>
                <w:szCs w:val="18"/>
                <w:lang w:val="en-US"/>
              </w:rPr>
              <w:t>L’institution de santé nomme un représentant compétent chargé de développer et de mettre en œuvre une stratégie et un plan d’action qui soient fondés aussi bien sur les résultats de l’autocontrôle que sur le respect et l'évaluation de la politique</w:t>
            </w:r>
            <w:r w:rsidRPr="00631654">
              <w:rPr>
                <w:rFonts w:cs="Arial"/>
                <w:sz w:val="18"/>
                <w:szCs w:val="18"/>
                <w:lang w:val="en-US"/>
              </w:rPr>
              <w:t>.</w:t>
            </w: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C26BAF">
              <w:rPr>
                <w:rFonts w:cs="Arial"/>
                <w:sz w:val="18"/>
                <w:szCs w:val="18"/>
                <w:lang w:val="en-US"/>
              </w:rPr>
              <w:t>La stratégie et le plan d’action sont développés et gérés par une équipe chargée de son application</w:t>
            </w:r>
            <w:r w:rsidRPr="00631654">
              <w:rPr>
                <w:rFonts w:cs="Arial"/>
                <w:sz w:val="18"/>
                <w:szCs w:val="18"/>
                <w:lang w:val="en-US"/>
              </w:rPr>
              <w:t>.</w:t>
            </w:r>
          </w:p>
        </w:tc>
        <w:tc>
          <w:tcPr>
            <w:tcW w:w="1125" w:type="pct"/>
            <w:shd w:val="clear" w:color="auto" w:fill="auto"/>
          </w:tcPr>
          <w:p w:rsidR="008E791E" w:rsidRPr="00631654"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77921462"/>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9062109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51733521"/>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20289876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1219"/>
        </w:trPr>
        <w:tc>
          <w:tcPr>
            <w:tcW w:w="897" w:type="pct"/>
            <w:vMerge/>
            <w:shd w:val="clear" w:color="auto" w:fill="auto"/>
          </w:tcPr>
          <w:p w:rsidR="008E791E" w:rsidRPr="00631654" w:rsidRDefault="008E791E" w:rsidP="008B7827">
            <w:pPr>
              <w:spacing w:before="60" w:after="60" w:line="240" w:lineRule="auto"/>
              <w:ind w:left="357" w:hanging="357"/>
              <w:rPr>
                <w:rFonts w:cs="Arial"/>
                <w:sz w:val="18"/>
                <w:szCs w:val="18"/>
                <w:lang w:val="en-US"/>
              </w:rPr>
            </w:pPr>
          </w:p>
        </w:tc>
        <w:tc>
          <w:tcPr>
            <w:tcW w:w="921" w:type="pct"/>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C26BAF">
              <w:rPr>
                <w:rFonts w:cs="Arial"/>
                <w:sz w:val="18"/>
                <w:szCs w:val="18"/>
                <w:lang w:val="en-US"/>
              </w:rPr>
              <w:t>La stratégie et le plan d’action sont contrôlés chaque année en tenant compte des résultats de l’autocontrôle et du respect / l’évaluation de la politique</w:t>
            </w:r>
            <w:r w:rsidRPr="00631654">
              <w:rPr>
                <w:rFonts w:cs="Arial"/>
                <w:sz w:val="18"/>
                <w:szCs w:val="18"/>
                <w:lang w:val="en-US"/>
              </w:rPr>
              <w:t>.</w:t>
            </w:r>
          </w:p>
        </w:tc>
        <w:tc>
          <w:tcPr>
            <w:tcW w:w="1125" w:type="pct"/>
            <w:shd w:val="clear" w:color="auto" w:fill="auto"/>
          </w:tcPr>
          <w:p w:rsidR="008E791E" w:rsidRPr="00631654"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98394255"/>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460297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2122213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43833372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496"/>
        </w:trPr>
        <w:tc>
          <w:tcPr>
            <w:tcW w:w="897" w:type="pct"/>
            <w:tcBorders>
              <w:bottom w:val="single" w:sz="12" w:space="0" w:color="auto"/>
            </w:tcBorders>
            <w:shd w:val="clear" w:color="auto" w:fill="auto"/>
          </w:tcPr>
          <w:p w:rsidR="008E791E" w:rsidRPr="00631654" w:rsidRDefault="008E791E" w:rsidP="008B7827">
            <w:pPr>
              <w:numPr>
                <w:ilvl w:val="1"/>
                <w:numId w:val="2"/>
              </w:numPr>
              <w:spacing w:before="60" w:after="60" w:line="240" w:lineRule="auto"/>
              <w:ind w:left="357" w:hanging="357"/>
              <w:rPr>
                <w:rFonts w:cs="Arial"/>
                <w:sz w:val="18"/>
                <w:szCs w:val="18"/>
                <w:lang w:val="en-US"/>
              </w:rPr>
            </w:pPr>
            <w:r w:rsidRPr="00C26BAF">
              <w:rPr>
                <w:rFonts w:cs="Arial"/>
                <w:sz w:val="18"/>
                <w:szCs w:val="18"/>
                <w:lang w:val="en-US"/>
              </w:rPr>
              <w:t>L’institution de santé met à disposition le personnel et les moyens financiers suffisants pour tous les aspects de la mise en œuvre de la politique</w:t>
            </w:r>
            <w:r w:rsidRPr="00631654">
              <w:rPr>
                <w:rFonts w:cs="Arial"/>
                <w:sz w:val="18"/>
                <w:szCs w:val="18"/>
                <w:lang w:val="en-US"/>
              </w:rPr>
              <w:t>.</w:t>
            </w:r>
          </w:p>
        </w:tc>
        <w:tc>
          <w:tcPr>
            <w:tcW w:w="921" w:type="pct"/>
            <w:tcBorders>
              <w:bottom w:val="single" w:sz="12" w:space="0" w:color="auto"/>
            </w:tcBorders>
            <w:shd w:val="clear" w:color="auto" w:fill="auto"/>
          </w:tcPr>
          <w:p w:rsidR="008E791E" w:rsidRPr="00631654" w:rsidRDefault="008E791E" w:rsidP="008B7827">
            <w:pPr>
              <w:numPr>
                <w:ilvl w:val="2"/>
                <w:numId w:val="2"/>
              </w:numPr>
              <w:spacing w:before="60" w:after="60" w:line="240" w:lineRule="auto"/>
              <w:ind w:left="510" w:hanging="510"/>
              <w:rPr>
                <w:rFonts w:cs="Arial"/>
                <w:sz w:val="18"/>
                <w:szCs w:val="18"/>
                <w:lang w:val="en-US"/>
              </w:rPr>
            </w:pPr>
            <w:r w:rsidRPr="00C26BAF">
              <w:rPr>
                <w:rFonts w:cs="Arial"/>
                <w:sz w:val="18"/>
                <w:szCs w:val="18"/>
                <w:lang w:val="en-US"/>
              </w:rPr>
              <w:t>Les moyens financiers et le personnel sont affectés selon les exigences de la stratégie et du plan d’action</w:t>
            </w:r>
            <w:r w:rsidRPr="00631654">
              <w:rPr>
                <w:rFonts w:cs="Arial"/>
                <w:sz w:val="18"/>
                <w:szCs w:val="18"/>
                <w:lang w:val="en-US"/>
              </w:rPr>
              <w:t>.</w:t>
            </w:r>
          </w:p>
        </w:tc>
        <w:tc>
          <w:tcPr>
            <w:tcW w:w="1125" w:type="pct"/>
            <w:tcBorders>
              <w:bottom w:val="single" w:sz="12" w:space="0" w:color="auto"/>
            </w:tcBorders>
            <w:shd w:val="clear" w:color="auto" w:fill="auto"/>
          </w:tcPr>
          <w:p w:rsidR="008E791E" w:rsidRPr="00631654"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bottom w:val="single" w:sz="12" w:space="0" w:color="auto"/>
            </w:tcBorders>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600248066"/>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tcBorders>
              <w:bottom w:val="single" w:sz="12" w:space="0" w:color="auto"/>
            </w:tcBorders>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7762463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tcBorders>
              <w:bottom w:val="single" w:sz="12" w:space="0" w:color="auto"/>
            </w:tcBorders>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1733677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tcBorders>
              <w:bottom w:val="single" w:sz="12" w:space="0" w:color="auto"/>
            </w:tcBorders>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8811100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Borders>
              <w:bottom w:val="single" w:sz="12" w:space="0" w:color="auto"/>
            </w:tcBorders>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t>Score d'audit actuel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C26BAF">
              <w:rPr>
                <w:rFonts w:cs="Arial"/>
                <w:b/>
                <w:sz w:val="18"/>
                <w:szCs w:val="18"/>
                <w:lang w:val="en-US"/>
              </w:rPr>
              <w:t xml:space="preserve">Score de sous-total pour </w:t>
            </w:r>
            <w:r>
              <w:rPr>
                <w:rFonts w:cs="Arial"/>
                <w:b/>
                <w:sz w:val="18"/>
                <w:szCs w:val="18"/>
                <w:lang w:val="en-US"/>
              </w:rPr>
              <w:t>Norme</w:t>
            </w:r>
            <w:r w:rsidRPr="00631654">
              <w:rPr>
                <w:rFonts w:cs="Arial"/>
                <w:b/>
                <w:sz w:val="18"/>
                <w:szCs w:val="18"/>
                <w:lang w:val="en-US"/>
              </w:rPr>
              <w:t xml:space="preserve"> 1</w:t>
            </w:r>
            <w:r>
              <w:rPr>
                <w:rFonts w:cs="Arial"/>
                <w:b/>
                <w:sz w:val="18"/>
                <w:szCs w:val="18"/>
                <w:lang w:val="en-US"/>
              </w:rPr>
              <w:t>:</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(Maximum score</w:t>
            </w:r>
            <w:r>
              <w:rPr>
                <w:rFonts w:cs="Arial"/>
                <w:i/>
                <w:sz w:val="18"/>
                <w:szCs w:val="18"/>
                <w:lang w:val="en-US"/>
              </w:rPr>
              <w:t xml:space="preserve"> </w:t>
            </w:r>
            <w:r w:rsidRPr="00631654">
              <w:rPr>
                <w:rFonts w:cs="Arial"/>
                <w:i/>
                <w:sz w:val="18"/>
                <w:szCs w:val="18"/>
                <w:lang w:val="en-US"/>
              </w:rPr>
              <w:t>possible: 30)</w:t>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bl>
    <w:p w:rsidR="008E791E" w:rsidRDefault="008E791E" w:rsidP="008E791E">
      <w:pPr>
        <w:rPr>
          <w:rFonts w:cs="Arial"/>
          <w:sz w:val="20"/>
          <w:szCs w:val="20"/>
        </w:rPr>
      </w:pPr>
      <w:r>
        <w:rPr>
          <w:rFonts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76"/>
        <w:gridCol w:w="3513"/>
        <w:gridCol w:w="740"/>
        <w:gridCol w:w="740"/>
        <w:gridCol w:w="862"/>
        <w:gridCol w:w="874"/>
        <w:gridCol w:w="3207"/>
      </w:tblGrid>
      <w:tr w:rsidR="008E791E" w:rsidRPr="00631654" w:rsidTr="008B7827">
        <w:trPr>
          <w:trHeight w:val="574"/>
          <w:tblHeader/>
        </w:trPr>
        <w:tc>
          <w:tcPr>
            <w:tcW w:w="2943" w:type="pct"/>
            <w:gridSpan w:val="3"/>
            <w:shd w:val="clear" w:color="auto" w:fill="auto"/>
            <w:vAlign w:val="center"/>
          </w:tcPr>
          <w:p w:rsidR="008E791E" w:rsidRDefault="008E791E" w:rsidP="008B7827">
            <w:pPr>
              <w:spacing w:beforeLines="20" w:before="48" w:afterLines="20" w:after="48" w:line="240" w:lineRule="auto"/>
              <w:rPr>
                <w:rFonts w:ascii="Calibri" w:hAnsi="Calibri" w:cs="Arial"/>
                <w:b/>
                <w:color w:val="0D0D0D"/>
                <w:szCs w:val="16"/>
                <w:lang w:val="en-IE"/>
              </w:rPr>
            </w:pPr>
            <w:r>
              <w:rPr>
                <w:rFonts w:ascii="Calibri" w:hAnsi="Calibri" w:cs="Arial"/>
                <w:b/>
                <w:color w:val="0D0D0D"/>
                <w:sz w:val="24"/>
                <w:szCs w:val="16"/>
              </w:rPr>
              <w:lastRenderedPageBreak/>
              <w:t>NORME</w:t>
            </w:r>
            <w:r w:rsidRPr="007F4FB8">
              <w:rPr>
                <w:rFonts w:ascii="Calibri" w:hAnsi="Calibri" w:cs="Arial"/>
                <w:b/>
                <w:color w:val="0D0D0D"/>
                <w:sz w:val="24"/>
                <w:szCs w:val="16"/>
              </w:rPr>
              <w:t xml:space="preserve"> 2: </w:t>
            </w:r>
            <w:r w:rsidRPr="007F4FB8">
              <w:rPr>
                <w:rFonts w:ascii="Calibri" w:hAnsi="Calibri" w:cs="Arial"/>
                <w:b/>
                <w:color w:val="0D0D0D"/>
                <w:sz w:val="24"/>
                <w:szCs w:val="16"/>
                <w:lang w:val="en-IE"/>
              </w:rPr>
              <w:t>Communication</w:t>
            </w:r>
          </w:p>
          <w:p w:rsidR="008E791E" w:rsidRPr="00631654" w:rsidRDefault="008E791E" w:rsidP="008B7827">
            <w:pPr>
              <w:spacing w:beforeLines="20" w:before="48" w:afterLines="20" w:after="48" w:line="240" w:lineRule="auto"/>
              <w:rPr>
                <w:rFonts w:cs="Arial"/>
                <w:i/>
                <w:sz w:val="18"/>
                <w:szCs w:val="18"/>
                <w:lang w:val="en-US"/>
              </w:rPr>
            </w:pPr>
            <w:r w:rsidRPr="00433BB3">
              <w:rPr>
                <w:rFonts w:ascii="Calibri" w:hAnsi="Calibri" w:cs="Arial"/>
                <w:color w:val="0D0D0D"/>
                <w:sz w:val="20"/>
                <w:szCs w:val="16"/>
                <w:lang w:val="en-IE"/>
              </w:rPr>
              <w:t>L’institution de santé dispose d’une stratégie de communication globale pour sensibiliser et appliquer la politique antitabac, et pour promouvoir les services de sevrage tabagique</w:t>
            </w:r>
            <w:r w:rsidRPr="007F4FB8">
              <w:rPr>
                <w:rFonts w:ascii="Calibri" w:hAnsi="Calibri" w:cs="Arial"/>
                <w:color w:val="0D0D0D"/>
                <w:sz w:val="20"/>
                <w:szCs w:val="16"/>
                <w:lang w:val="en-IE"/>
              </w:rPr>
              <w:t>.</w:t>
            </w:r>
          </w:p>
        </w:tc>
        <w:tc>
          <w:tcPr>
            <w:tcW w:w="1030" w:type="pct"/>
            <w:gridSpan w:val="4"/>
            <w:shd w:val="clear" w:color="auto" w:fill="auto"/>
            <w:vAlign w:val="center"/>
          </w:tcPr>
          <w:p w:rsidR="008E791E" w:rsidRPr="000E2AF8" w:rsidRDefault="008E791E" w:rsidP="008B7827">
            <w:pPr>
              <w:spacing w:before="60" w:after="60" w:line="240" w:lineRule="auto"/>
              <w:rPr>
                <w:rFonts w:cs="Arial"/>
                <w:i/>
                <w:sz w:val="18"/>
                <w:szCs w:val="18"/>
                <w:lang w:val="en-US"/>
              </w:rPr>
            </w:pPr>
            <w:r w:rsidRPr="00473E13">
              <w:rPr>
                <w:rFonts w:cs="Arial"/>
                <w:b/>
                <w:sz w:val="18"/>
                <w:szCs w:val="18"/>
                <w:lang w:val="en-US"/>
              </w:rPr>
              <w:t>Capacité à atteindre les objectifs</w:t>
            </w:r>
            <w:r>
              <w:rPr>
                <w:rFonts w:cs="Arial"/>
                <w:b/>
                <w:sz w:val="18"/>
                <w:szCs w:val="18"/>
                <w:lang w:val="en-US"/>
              </w:rPr>
              <w:br/>
            </w:r>
            <w:r w:rsidRPr="000E2AF8">
              <w:rPr>
                <w:rFonts w:cs="Arial"/>
                <w:i/>
                <w:sz w:val="16"/>
                <w:szCs w:val="18"/>
                <w:lang w:val="en-US"/>
              </w:rPr>
              <w:t xml:space="preserve">0 = </w:t>
            </w:r>
            <w:r w:rsidRPr="00473E13">
              <w:rPr>
                <w:rFonts w:cs="Arial"/>
                <w:i/>
                <w:sz w:val="16"/>
                <w:szCs w:val="18"/>
                <w:lang w:val="en-US"/>
              </w:rPr>
              <w:t>Non / Pas mis en oeuvre</w:t>
            </w:r>
            <w:r w:rsidRPr="000E2AF8">
              <w:rPr>
                <w:rFonts w:cs="Arial"/>
                <w:i/>
                <w:sz w:val="16"/>
                <w:szCs w:val="18"/>
                <w:lang w:val="en-US"/>
              </w:rPr>
              <w:br/>
              <w:t xml:space="preserve">1 = </w:t>
            </w:r>
            <w:r w:rsidRPr="00473E13">
              <w:rPr>
                <w:rFonts w:cs="Arial"/>
                <w:i/>
                <w:sz w:val="16"/>
                <w:szCs w:val="18"/>
                <w:lang w:val="en-US"/>
              </w:rPr>
              <w:t>Mis en oeuvre à moins de 50%</w:t>
            </w:r>
            <w:r w:rsidRPr="000E2AF8">
              <w:rPr>
                <w:rFonts w:cs="Arial"/>
                <w:i/>
                <w:sz w:val="16"/>
                <w:szCs w:val="18"/>
                <w:lang w:val="en-US"/>
              </w:rPr>
              <w:br/>
              <w:t xml:space="preserve">2 = </w:t>
            </w:r>
            <w:r w:rsidRPr="00473E13">
              <w:rPr>
                <w:rFonts w:cs="Arial"/>
                <w:i/>
                <w:sz w:val="16"/>
                <w:szCs w:val="18"/>
                <w:lang w:val="en-US"/>
              </w:rPr>
              <w:t>Mis en oeuvre à plus de 50%</w:t>
            </w:r>
            <w:r w:rsidRPr="000E2AF8">
              <w:rPr>
                <w:rFonts w:cs="Arial"/>
                <w:i/>
                <w:sz w:val="16"/>
                <w:szCs w:val="18"/>
                <w:lang w:val="en-US"/>
              </w:rPr>
              <w:br/>
              <w:t xml:space="preserve">3 = </w:t>
            </w:r>
            <w:r w:rsidRPr="00473E13">
              <w:rPr>
                <w:rFonts w:cs="Arial"/>
                <w:i/>
                <w:sz w:val="16"/>
                <w:szCs w:val="18"/>
                <w:lang w:val="en-US"/>
              </w:rPr>
              <w:t>Oui / complètement mis en oeuvre</w:t>
            </w:r>
          </w:p>
        </w:tc>
        <w:tc>
          <w:tcPr>
            <w:tcW w:w="1027" w:type="pct"/>
          </w:tcPr>
          <w:p w:rsidR="008E791E" w:rsidRDefault="008E791E" w:rsidP="008B7827">
            <w:pPr>
              <w:spacing w:before="60" w:after="60" w:line="240" w:lineRule="auto"/>
              <w:rPr>
                <w:rFonts w:cs="Arial"/>
                <w:b/>
                <w:sz w:val="18"/>
                <w:szCs w:val="18"/>
                <w:lang w:val="en-US"/>
              </w:rPr>
            </w:pPr>
          </w:p>
        </w:tc>
      </w:tr>
      <w:tr w:rsidR="008E791E" w:rsidRPr="00631654" w:rsidTr="008B7827">
        <w:trPr>
          <w:trHeight w:val="60"/>
          <w:tblHeader/>
        </w:trPr>
        <w:tc>
          <w:tcPr>
            <w:tcW w:w="1818" w:type="pct"/>
            <w:gridSpan w:val="2"/>
            <w:tcBorders>
              <w:bottom w:val="single" w:sz="4" w:space="0" w:color="auto"/>
            </w:tcBorders>
            <w:shd w:val="clear" w:color="auto" w:fill="auto"/>
            <w:vAlign w:val="center"/>
          </w:tcPr>
          <w:p w:rsidR="008E791E" w:rsidRPr="00631654" w:rsidRDefault="008E791E" w:rsidP="008B7827">
            <w:pPr>
              <w:spacing w:before="60" w:after="60" w:line="240" w:lineRule="auto"/>
              <w:rPr>
                <w:rFonts w:cs="Arial"/>
                <w:sz w:val="18"/>
                <w:szCs w:val="18"/>
                <w:lang w:val="en-IE"/>
              </w:rPr>
            </w:pPr>
            <w:r w:rsidRPr="00473E13">
              <w:rPr>
                <w:rFonts w:cs="Arial"/>
                <w:b/>
                <w:sz w:val="18"/>
                <w:szCs w:val="18"/>
                <w:lang w:val="en-IE"/>
              </w:rPr>
              <w:t>CRITÈRES DE MISE EN ŒUVRE</w:t>
            </w:r>
          </w:p>
        </w:tc>
        <w:tc>
          <w:tcPr>
            <w:tcW w:w="1125" w:type="pct"/>
            <w:tcBorders>
              <w:bottom w:val="single" w:sz="4" w:space="0" w:color="auto"/>
            </w:tcBorders>
            <w:shd w:val="clear" w:color="auto" w:fill="auto"/>
          </w:tcPr>
          <w:p w:rsidR="008E791E" w:rsidRPr="00631654" w:rsidRDefault="008E791E" w:rsidP="008B7827">
            <w:pPr>
              <w:spacing w:before="60" w:after="60" w:line="240" w:lineRule="auto"/>
              <w:rPr>
                <w:rFonts w:cs="Arial"/>
                <w:b/>
                <w:i/>
                <w:sz w:val="18"/>
                <w:szCs w:val="18"/>
                <w:lang w:val="en-US"/>
              </w:rPr>
            </w:pPr>
            <w:r w:rsidRPr="00C26BAF">
              <w:rPr>
                <w:rFonts w:cs="Arial"/>
                <w:b/>
                <w:sz w:val="18"/>
                <w:szCs w:val="18"/>
                <w:lang w:val="en-US"/>
              </w:rPr>
              <w:t>RÉFLEXION</w:t>
            </w:r>
            <w:r>
              <w:rPr>
                <w:rFonts w:cs="Arial"/>
                <w:b/>
                <w:sz w:val="18"/>
                <w:szCs w:val="18"/>
                <w:lang w:val="en-US"/>
              </w:rPr>
              <w:t xml:space="preserve"> </w:t>
            </w:r>
            <w:r>
              <w:rPr>
                <w:rFonts w:cs="Arial"/>
                <w:b/>
                <w:sz w:val="18"/>
                <w:szCs w:val="18"/>
                <w:lang w:val="en-US"/>
              </w:rPr>
              <w:br/>
            </w:r>
            <w:r w:rsidRPr="00C26BAF">
              <w:rPr>
                <w:rFonts w:cs="Arial"/>
                <w:b/>
                <w:sz w:val="18"/>
                <w:szCs w:val="18"/>
                <w:lang w:val="en-US"/>
              </w:rPr>
              <w:t>Résumé de la situation actuelle</w:t>
            </w:r>
            <w:r w:rsidRPr="00631654">
              <w:rPr>
                <w:rFonts w:cs="Arial"/>
                <w:b/>
                <w:sz w:val="18"/>
                <w:szCs w:val="18"/>
                <w:lang w:val="en-US"/>
              </w:rPr>
              <w:t xml:space="preserve"> </w:t>
            </w:r>
            <w:r>
              <w:rPr>
                <w:rFonts w:cs="Arial"/>
                <w:b/>
                <w:sz w:val="18"/>
                <w:szCs w:val="18"/>
                <w:lang w:val="en-US"/>
              </w:rPr>
              <w:br/>
            </w:r>
            <w:r w:rsidRPr="00420AA2">
              <w:rPr>
                <w:rFonts w:cs="Arial"/>
                <w:i/>
                <w:sz w:val="16"/>
                <w:szCs w:val="18"/>
                <w:lang w:val="en-US"/>
              </w:rPr>
              <w:t>(</w:t>
            </w:r>
            <w:r w:rsidRPr="00C26BAF">
              <w:rPr>
                <w:rFonts w:cs="Arial"/>
                <w:i/>
                <w:sz w:val="16"/>
                <w:szCs w:val="18"/>
                <w:lang w:val="en-US"/>
              </w:rPr>
              <w:t>Décrivez la situation actuelle pour chaque critère de mise en œuvre. Cela fournira un contexte pour vos actions planifiées pour les 12 prochains mois</w:t>
            </w:r>
            <w:r w:rsidRPr="00420AA2">
              <w:rPr>
                <w:rFonts w:cs="Arial"/>
                <w:i/>
                <w:sz w:val="16"/>
                <w:szCs w:val="18"/>
                <w:lang w:val="en-US"/>
              </w:rPr>
              <w:t>)</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3</w:t>
            </w:r>
          </w:p>
        </w:tc>
        <w:tc>
          <w:tcPr>
            <w:tcW w:w="1027" w:type="pct"/>
            <w:tcBorders>
              <w:bottom w:val="single" w:sz="4" w:space="0" w:color="auto"/>
            </w:tcBorders>
          </w:tcPr>
          <w:p w:rsidR="008E791E" w:rsidRDefault="008E791E" w:rsidP="008B7827">
            <w:pPr>
              <w:spacing w:before="60" w:after="60" w:line="240" w:lineRule="auto"/>
              <w:rPr>
                <w:rFonts w:cs="Arial"/>
                <w:b/>
                <w:sz w:val="18"/>
                <w:szCs w:val="18"/>
                <w:lang w:val="en-US"/>
              </w:rPr>
            </w:pPr>
            <w:r w:rsidRPr="00C26BAF">
              <w:rPr>
                <w:rFonts w:cs="Arial"/>
                <w:b/>
                <w:sz w:val="18"/>
                <w:szCs w:val="18"/>
                <w:lang w:val="en-US"/>
              </w:rPr>
              <w:t>PLAN D'ACTION</w:t>
            </w:r>
          </w:p>
          <w:p w:rsidR="008E791E" w:rsidRDefault="008E791E" w:rsidP="008B7827">
            <w:pPr>
              <w:spacing w:before="60" w:after="60" w:line="240" w:lineRule="auto"/>
              <w:rPr>
                <w:rFonts w:cs="Arial"/>
                <w:b/>
                <w:sz w:val="18"/>
                <w:szCs w:val="18"/>
                <w:lang w:val="en-US"/>
              </w:rPr>
            </w:pPr>
            <w:r w:rsidRPr="00C26BAF">
              <w:rPr>
                <w:rFonts w:cs="Arial"/>
                <w:b/>
                <w:sz w:val="18"/>
                <w:szCs w:val="18"/>
                <w:lang w:val="en-US"/>
              </w:rPr>
              <w:t>Résumé des plans pour les 12 prochains mois</w:t>
            </w:r>
          </w:p>
        </w:tc>
      </w:tr>
      <w:tr w:rsidR="008E791E" w:rsidRPr="00631654" w:rsidTr="008B7827">
        <w:trPr>
          <w:trHeight w:val="802"/>
        </w:trPr>
        <w:tc>
          <w:tcPr>
            <w:tcW w:w="897" w:type="pct"/>
            <w:shd w:val="clear" w:color="auto" w:fill="auto"/>
          </w:tcPr>
          <w:p w:rsidR="008E791E" w:rsidRPr="00320243" w:rsidRDefault="008E791E" w:rsidP="008B7827">
            <w:pPr>
              <w:numPr>
                <w:ilvl w:val="1"/>
                <w:numId w:val="5"/>
              </w:numPr>
              <w:spacing w:before="60" w:after="60" w:line="240" w:lineRule="auto"/>
              <w:ind w:left="357" w:hanging="357"/>
              <w:rPr>
                <w:rFonts w:ascii="Calibri" w:hAnsi="Calibri" w:cs="Arial"/>
                <w:color w:val="0D0D0D"/>
                <w:sz w:val="18"/>
                <w:szCs w:val="16"/>
              </w:rPr>
            </w:pPr>
            <w:r w:rsidRPr="00433BB3">
              <w:rPr>
                <w:rFonts w:ascii="Calibri" w:hAnsi="Calibri" w:cs="Arial"/>
                <w:color w:val="0D0D0D"/>
                <w:sz w:val="18"/>
                <w:szCs w:val="16"/>
              </w:rPr>
              <w:t>Des supports interactifs et ciblés sont utilisés pour informer les collaborateurs et les sous-traitants sur la politique antitabac de l’institution et les services de sevrage tabagique avant et pendant leur contrat</w:t>
            </w:r>
            <w:r w:rsidRPr="00320243">
              <w:rPr>
                <w:rFonts w:ascii="Calibri" w:hAnsi="Calibri" w:cs="Arial"/>
                <w:color w:val="0D0D0D"/>
                <w:sz w:val="18"/>
                <w:szCs w:val="16"/>
              </w:rPr>
              <w:t>.</w:t>
            </w:r>
          </w:p>
        </w:tc>
        <w:tc>
          <w:tcPr>
            <w:tcW w:w="921" w:type="pct"/>
            <w:shd w:val="clear" w:color="auto" w:fill="auto"/>
          </w:tcPr>
          <w:p w:rsidR="008E791E" w:rsidRPr="00320243" w:rsidRDefault="008E791E" w:rsidP="008B7827">
            <w:pPr>
              <w:numPr>
                <w:ilvl w:val="2"/>
                <w:numId w:val="5"/>
              </w:numPr>
              <w:spacing w:before="60" w:after="60" w:line="240" w:lineRule="auto"/>
              <w:ind w:left="510" w:hanging="510"/>
              <w:rPr>
                <w:rFonts w:ascii="Calibri" w:hAnsi="Calibri"/>
                <w:color w:val="0D0D0D"/>
                <w:sz w:val="18"/>
                <w:szCs w:val="16"/>
              </w:rPr>
            </w:pPr>
            <w:r w:rsidRPr="00433BB3">
              <w:rPr>
                <w:rFonts w:ascii="Calibri" w:hAnsi="Calibri"/>
                <w:color w:val="0D0D0D"/>
                <w:sz w:val="18"/>
                <w:szCs w:val="16"/>
              </w:rPr>
              <w:t>Tous les collaborateurs et les sous-traitants sont informés sur la politique antitabac et les services de sevrage tabagique de l’institution de santé</w:t>
            </w:r>
            <w:r w:rsidRPr="00320243">
              <w:rPr>
                <w:rFonts w:ascii="Calibri" w:hAnsi="Calibri"/>
                <w:color w:val="0D0D0D"/>
                <w:sz w:val="18"/>
                <w:szCs w:val="16"/>
              </w:rPr>
              <w:t>.</w:t>
            </w:r>
          </w:p>
        </w:tc>
        <w:tc>
          <w:tcPr>
            <w:tcW w:w="1125" w:type="pct"/>
            <w:shd w:val="clear" w:color="auto" w:fill="auto"/>
          </w:tcPr>
          <w:p w:rsidR="008E791E" w:rsidRPr="00250DC1" w:rsidRDefault="008E791E" w:rsidP="008B7827">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5484164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0863107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6899759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02489830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320243" w:rsidRDefault="008E791E" w:rsidP="008B7827">
            <w:pPr>
              <w:numPr>
                <w:ilvl w:val="1"/>
                <w:numId w:val="5"/>
              </w:numPr>
              <w:spacing w:before="60" w:after="60" w:line="240" w:lineRule="auto"/>
              <w:ind w:left="357" w:hanging="357"/>
              <w:rPr>
                <w:rFonts w:ascii="Calibri" w:hAnsi="Calibri" w:cs="Arial"/>
                <w:color w:val="0D0D0D"/>
                <w:sz w:val="18"/>
                <w:szCs w:val="16"/>
              </w:rPr>
            </w:pPr>
            <w:r w:rsidRPr="00433BB3">
              <w:rPr>
                <w:rFonts w:ascii="Calibri" w:hAnsi="Calibri" w:cs="Arial"/>
                <w:color w:val="0D0D0D"/>
                <w:sz w:val="18"/>
                <w:szCs w:val="16"/>
              </w:rPr>
              <w:t>Des supports interactifs et ciblés sont utilisés pour informer tous les usagers sur la politique antitabac de l’institution et les services de sevrage tabagique avant et / ou pendant leur prise en charge</w:t>
            </w:r>
            <w:r w:rsidRPr="00320243">
              <w:rPr>
                <w:rFonts w:ascii="Calibri" w:hAnsi="Calibri" w:cs="Arial"/>
                <w:color w:val="0D0D0D"/>
                <w:sz w:val="18"/>
                <w:szCs w:val="16"/>
              </w:rPr>
              <w:t xml:space="preserve">. </w:t>
            </w:r>
          </w:p>
        </w:tc>
        <w:tc>
          <w:tcPr>
            <w:tcW w:w="921" w:type="pct"/>
            <w:shd w:val="clear" w:color="auto" w:fill="auto"/>
          </w:tcPr>
          <w:p w:rsidR="008E791E" w:rsidRPr="00320243" w:rsidRDefault="008E791E" w:rsidP="008B7827">
            <w:pPr>
              <w:numPr>
                <w:ilvl w:val="2"/>
                <w:numId w:val="5"/>
              </w:numPr>
              <w:spacing w:before="60" w:after="60" w:line="240" w:lineRule="auto"/>
              <w:ind w:left="510" w:hanging="510"/>
              <w:rPr>
                <w:rFonts w:ascii="Calibri" w:hAnsi="Calibri" w:cs="Arial"/>
                <w:color w:val="0D0D0D"/>
                <w:sz w:val="18"/>
                <w:szCs w:val="16"/>
              </w:rPr>
            </w:pPr>
            <w:r w:rsidRPr="00433BB3">
              <w:rPr>
                <w:rFonts w:ascii="Calibri" w:hAnsi="Calibri"/>
                <w:color w:val="0D0D0D"/>
                <w:sz w:val="18"/>
                <w:szCs w:val="16"/>
              </w:rPr>
              <w:t>Tous les usagers sont informés sur la politique antitabac et les services de sevrage tabagique de l’institution de santé</w:t>
            </w:r>
            <w:r w:rsidRPr="00320243">
              <w:rPr>
                <w:rFonts w:ascii="Calibri" w:hAnsi="Calibri"/>
                <w:color w:val="0D0D0D"/>
                <w:sz w:val="18"/>
                <w:szCs w:val="16"/>
              </w:rPr>
              <w:t>.</w:t>
            </w:r>
          </w:p>
        </w:tc>
        <w:tc>
          <w:tcPr>
            <w:tcW w:w="1125" w:type="pct"/>
            <w:shd w:val="clear" w:color="auto" w:fill="auto"/>
          </w:tcPr>
          <w:p w:rsidR="008E791E" w:rsidRPr="009B53D8" w:rsidRDefault="008E791E" w:rsidP="008B7827">
            <w:pPr>
              <w:spacing w:before="60" w:after="60" w:line="240" w:lineRule="auto"/>
              <w:rPr>
                <w:rFonts w:cs="Arial"/>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6625989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5184965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5702673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9309828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CF1025" w:rsidRDefault="008E791E" w:rsidP="008B7827">
            <w:pPr>
              <w:numPr>
                <w:ilvl w:val="1"/>
                <w:numId w:val="5"/>
              </w:numPr>
              <w:spacing w:before="60" w:after="60" w:line="240" w:lineRule="auto"/>
              <w:ind w:left="357" w:hanging="357"/>
              <w:rPr>
                <w:rFonts w:cstheme="minorHAnsi"/>
                <w:color w:val="0D0D0D"/>
                <w:sz w:val="18"/>
                <w:szCs w:val="16"/>
              </w:rPr>
            </w:pPr>
            <w:r w:rsidRPr="00433BB3">
              <w:rPr>
                <w:rFonts w:cstheme="minorHAnsi"/>
                <w:sz w:val="18"/>
                <w:szCs w:val="18"/>
              </w:rPr>
              <w:t>Des supports interactifs et ciblés sont utilisés pour informer la communauté, notamment certains groupes cibles, sur la politique antitabac de l’institution et les services de sevrage tabagique</w:t>
            </w:r>
            <w:r w:rsidRPr="00CF1025">
              <w:rPr>
                <w:rFonts w:cstheme="minorHAnsi"/>
                <w:sz w:val="18"/>
                <w:szCs w:val="18"/>
              </w:rPr>
              <w:t>.</w:t>
            </w:r>
          </w:p>
        </w:tc>
        <w:tc>
          <w:tcPr>
            <w:tcW w:w="921" w:type="pct"/>
            <w:shd w:val="clear" w:color="auto" w:fill="auto"/>
          </w:tcPr>
          <w:p w:rsidR="008E791E" w:rsidRPr="00030C5D" w:rsidRDefault="008E791E" w:rsidP="008B7827">
            <w:pPr>
              <w:numPr>
                <w:ilvl w:val="2"/>
                <w:numId w:val="5"/>
              </w:numPr>
              <w:spacing w:before="60" w:after="60" w:line="240" w:lineRule="auto"/>
              <w:ind w:left="510" w:hanging="510"/>
              <w:rPr>
                <w:rFonts w:cstheme="minorHAnsi"/>
                <w:color w:val="0D0D0D"/>
                <w:sz w:val="18"/>
                <w:szCs w:val="16"/>
              </w:rPr>
            </w:pPr>
            <w:r w:rsidRPr="00433BB3">
              <w:rPr>
                <w:rFonts w:cstheme="minorHAnsi"/>
                <w:sz w:val="18"/>
                <w:szCs w:val="18"/>
              </w:rPr>
              <w:t>La communauté, notamment certains groupes cibles, est informée sur la politique antitabac et les services de sevrage tabagique de l’institution de santé</w:t>
            </w:r>
            <w:r w:rsidRPr="00030C5D">
              <w:rPr>
                <w:rFonts w:cstheme="minorHAnsi"/>
                <w:sz w:val="18"/>
                <w:szCs w:val="18"/>
              </w:rPr>
              <w:t>.</w:t>
            </w:r>
          </w:p>
        </w:tc>
        <w:tc>
          <w:tcPr>
            <w:tcW w:w="1125" w:type="pct"/>
            <w:shd w:val="clear" w:color="auto" w:fill="auto"/>
          </w:tcPr>
          <w:p w:rsidR="008E791E" w:rsidRPr="00631654" w:rsidRDefault="008E791E" w:rsidP="008B7827">
            <w:pPr>
              <w:spacing w:before="60" w:after="60" w:line="240" w:lineRule="auto"/>
              <w:rPr>
                <w:rFonts w:cs="Arial"/>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5945044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27755415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3961530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1606383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t>Score d'audit actuel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C26BAF">
              <w:rPr>
                <w:rFonts w:cs="Arial"/>
                <w:b/>
                <w:sz w:val="18"/>
                <w:szCs w:val="18"/>
                <w:lang w:val="en-US"/>
              </w:rPr>
              <w:t xml:space="preserve">Score de sous-total pour </w:t>
            </w:r>
            <w:r>
              <w:rPr>
                <w:rFonts w:cs="Arial"/>
                <w:b/>
                <w:sz w:val="18"/>
                <w:szCs w:val="18"/>
                <w:lang w:val="en-US"/>
              </w:rPr>
              <w:t>Norme</w:t>
            </w:r>
            <w:r w:rsidRPr="00631654">
              <w:rPr>
                <w:rFonts w:cs="Arial"/>
                <w:b/>
                <w:sz w:val="18"/>
                <w:szCs w:val="18"/>
                <w:lang w:val="en-US"/>
              </w:rPr>
              <w:t xml:space="preserve"> </w:t>
            </w:r>
            <w:r>
              <w:rPr>
                <w:rFonts w:cs="Arial"/>
                <w:b/>
                <w:sz w:val="18"/>
                <w:szCs w:val="18"/>
                <w:lang w:val="en-US"/>
              </w:rPr>
              <w:t>2:</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Pr>
                <w:rFonts w:cs="Arial"/>
                <w:i/>
                <w:sz w:val="18"/>
                <w:szCs w:val="18"/>
                <w:lang w:val="en-US"/>
              </w:rPr>
              <w:t>(</w:t>
            </w:r>
            <w:r w:rsidRPr="00631654">
              <w:rPr>
                <w:rFonts w:cs="Arial"/>
                <w:i/>
                <w:sz w:val="18"/>
                <w:szCs w:val="18"/>
                <w:lang w:val="en-US"/>
              </w:rPr>
              <w:t>Maximum score</w:t>
            </w:r>
            <w:r>
              <w:rPr>
                <w:rFonts w:cs="Arial"/>
                <w:i/>
                <w:sz w:val="18"/>
                <w:szCs w:val="18"/>
                <w:lang w:val="en-US"/>
              </w:rPr>
              <w:t xml:space="preserve"> </w:t>
            </w:r>
            <w:r w:rsidRPr="00631654">
              <w:rPr>
                <w:rFonts w:cs="Arial"/>
                <w:i/>
                <w:sz w:val="18"/>
                <w:szCs w:val="18"/>
                <w:lang w:val="en-US"/>
              </w:rPr>
              <w:t>possible</w:t>
            </w:r>
            <w:r>
              <w:rPr>
                <w:rFonts w:cs="Arial"/>
                <w:i/>
                <w:sz w:val="18"/>
                <w:szCs w:val="18"/>
                <w:lang w:val="en-US"/>
              </w:rPr>
              <w:t>: 9</w:t>
            </w:r>
            <w:r w:rsidRPr="00631654">
              <w:rPr>
                <w:rFonts w:cs="Arial"/>
                <w:i/>
                <w:sz w:val="18"/>
                <w:szCs w:val="18"/>
                <w:lang w:val="en-US"/>
              </w:rPr>
              <w:t>)</w:t>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bl>
    <w:p w:rsidR="008E791E" w:rsidRDefault="008E791E" w:rsidP="008E791E">
      <w:pPr>
        <w:spacing w:after="120" w:line="240" w:lineRule="auto"/>
        <w:rPr>
          <w:rFonts w:cs="Arial"/>
          <w:sz w:val="20"/>
          <w:szCs w:val="20"/>
        </w:rPr>
        <w:sectPr w:rsidR="008E791E" w:rsidSect="00DE580B">
          <w:headerReference w:type="default" r:id="rId7"/>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76"/>
        <w:gridCol w:w="3513"/>
        <w:gridCol w:w="740"/>
        <w:gridCol w:w="740"/>
        <w:gridCol w:w="862"/>
        <w:gridCol w:w="874"/>
        <w:gridCol w:w="3207"/>
      </w:tblGrid>
      <w:tr w:rsidR="008E791E" w:rsidRPr="00631654" w:rsidTr="008B7827">
        <w:trPr>
          <w:trHeight w:val="574"/>
          <w:tblHeader/>
        </w:trPr>
        <w:tc>
          <w:tcPr>
            <w:tcW w:w="2943" w:type="pct"/>
            <w:gridSpan w:val="3"/>
            <w:shd w:val="clear" w:color="auto" w:fill="auto"/>
            <w:vAlign w:val="center"/>
          </w:tcPr>
          <w:p w:rsidR="008E791E" w:rsidRDefault="008E791E" w:rsidP="008B7827">
            <w:pPr>
              <w:spacing w:beforeLines="20" w:before="48" w:afterLines="20" w:after="48" w:line="240" w:lineRule="auto"/>
              <w:rPr>
                <w:rFonts w:ascii="Calibri" w:hAnsi="Calibri"/>
                <w:b/>
                <w:bCs/>
                <w:color w:val="0D0D0D"/>
                <w:sz w:val="24"/>
                <w:szCs w:val="20"/>
              </w:rPr>
            </w:pPr>
            <w:r>
              <w:rPr>
                <w:rFonts w:ascii="Calibri" w:hAnsi="Calibri" w:cs="Arial"/>
                <w:b/>
                <w:color w:val="0D0D0D"/>
                <w:sz w:val="24"/>
                <w:szCs w:val="20"/>
              </w:rPr>
              <w:lastRenderedPageBreak/>
              <w:t>NORME</w:t>
            </w:r>
            <w:r w:rsidRPr="00A110DB">
              <w:rPr>
                <w:rFonts w:ascii="Calibri" w:hAnsi="Calibri" w:cs="Arial"/>
                <w:b/>
                <w:color w:val="0D0D0D"/>
                <w:sz w:val="24"/>
                <w:szCs w:val="20"/>
              </w:rPr>
              <w:t xml:space="preserve"> 3: </w:t>
            </w:r>
            <w:r w:rsidRPr="00433BB3">
              <w:rPr>
                <w:rFonts w:ascii="Calibri" w:hAnsi="Calibri"/>
                <w:b/>
                <w:bCs/>
                <w:color w:val="0D0D0D"/>
                <w:sz w:val="24"/>
                <w:szCs w:val="20"/>
              </w:rPr>
              <w:t>Formation initiale et continue</w:t>
            </w:r>
          </w:p>
          <w:p w:rsidR="008E791E" w:rsidRPr="00631654" w:rsidRDefault="008E791E" w:rsidP="008B7827">
            <w:pPr>
              <w:spacing w:beforeLines="20" w:before="48" w:afterLines="20" w:after="48" w:line="240" w:lineRule="auto"/>
              <w:rPr>
                <w:rFonts w:cs="Arial"/>
                <w:i/>
                <w:sz w:val="18"/>
                <w:szCs w:val="18"/>
                <w:lang w:val="en-US"/>
              </w:rPr>
            </w:pPr>
            <w:r w:rsidRPr="00433BB3">
              <w:rPr>
                <w:rFonts w:ascii="Calibri" w:hAnsi="Calibri" w:cs="Arial"/>
                <w:color w:val="0D0D0D"/>
                <w:sz w:val="20"/>
                <w:szCs w:val="20"/>
              </w:rPr>
              <w:t>L’institution de santé garantit une formation initiale et continue adaptée à tout le personnel, soignant ou non</w:t>
            </w:r>
            <w:r w:rsidRPr="00320243">
              <w:rPr>
                <w:rFonts w:ascii="Calibri" w:hAnsi="Calibri" w:cs="Arial"/>
                <w:color w:val="0D0D0D"/>
                <w:sz w:val="20"/>
                <w:szCs w:val="20"/>
              </w:rPr>
              <w:t>.</w:t>
            </w:r>
          </w:p>
        </w:tc>
        <w:tc>
          <w:tcPr>
            <w:tcW w:w="1030" w:type="pct"/>
            <w:gridSpan w:val="4"/>
            <w:shd w:val="clear" w:color="auto" w:fill="auto"/>
            <w:vAlign w:val="center"/>
          </w:tcPr>
          <w:p w:rsidR="008E791E" w:rsidRPr="000E2AF8" w:rsidRDefault="008E791E" w:rsidP="008B7827">
            <w:pPr>
              <w:spacing w:before="60" w:after="60" w:line="240" w:lineRule="auto"/>
              <w:rPr>
                <w:rFonts w:cs="Arial"/>
                <w:i/>
                <w:sz w:val="18"/>
                <w:szCs w:val="18"/>
                <w:lang w:val="en-US"/>
              </w:rPr>
            </w:pPr>
            <w:r w:rsidRPr="00473E13">
              <w:rPr>
                <w:rFonts w:cs="Arial"/>
                <w:b/>
                <w:sz w:val="18"/>
                <w:szCs w:val="18"/>
                <w:lang w:val="en-US"/>
              </w:rPr>
              <w:t>Capacité à atteindre les objectifs</w:t>
            </w:r>
            <w:r>
              <w:rPr>
                <w:rFonts w:cs="Arial"/>
                <w:b/>
                <w:sz w:val="18"/>
                <w:szCs w:val="18"/>
                <w:lang w:val="en-US"/>
              </w:rPr>
              <w:br/>
            </w:r>
            <w:r w:rsidRPr="000E2AF8">
              <w:rPr>
                <w:rFonts w:cs="Arial"/>
                <w:i/>
                <w:sz w:val="16"/>
                <w:szCs w:val="18"/>
                <w:lang w:val="en-US"/>
              </w:rPr>
              <w:t xml:space="preserve">0 = </w:t>
            </w:r>
            <w:r w:rsidRPr="00473E13">
              <w:rPr>
                <w:rFonts w:cs="Arial"/>
                <w:i/>
                <w:sz w:val="16"/>
                <w:szCs w:val="18"/>
                <w:lang w:val="en-US"/>
              </w:rPr>
              <w:t>Non / Pas mis en oeuvre</w:t>
            </w:r>
            <w:r w:rsidRPr="000E2AF8">
              <w:rPr>
                <w:rFonts w:cs="Arial"/>
                <w:i/>
                <w:sz w:val="16"/>
                <w:szCs w:val="18"/>
                <w:lang w:val="en-US"/>
              </w:rPr>
              <w:br/>
              <w:t xml:space="preserve">1 = </w:t>
            </w:r>
            <w:r w:rsidRPr="00473E13">
              <w:rPr>
                <w:rFonts w:cs="Arial"/>
                <w:i/>
                <w:sz w:val="16"/>
                <w:szCs w:val="18"/>
                <w:lang w:val="en-US"/>
              </w:rPr>
              <w:t>Mis en oeuvre à moins de 50%</w:t>
            </w:r>
            <w:r w:rsidRPr="000E2AF8">
              <w:rPr>
                <w:rFonts w:cs="Arial"/>
                <w:i/>
                <w:sz w:val="16"/>
                <w:szCs w:val="18"/>
                <w:lang w:val="en-US"/>
              </w:rPr>
              <w:br/>
              <w:t xml:space="preserve">2 = </w:t>
            </w:r>
            <w:r w:rsidRPr="00473E13">
              <w:rPr>
                <w:rFonts w:cs="Arial"/>
                <w:i/>
                <w:sz w:val="16"/>
                <w:szCs w:val="18"/>
                <w:lang w:val="en-US"/>
              </w:rPr>
              <w:t>Mis en oeuvre à plus de 50%</w:t>
            </w:r>
            <w:r w:rsidRPr="000E2AF8">
              <w:rPr>
                <w:rFonts w:cs="Arial"/>
                <w:i/>
                <w:sz w:val="16"/>
                <w:szCs w:val="18"/>
                <w:lang w:val="en-US"/>
              </w:rPr>
              <w:br/>
              <w:t xml:space="preserve">3 = </w:t>
            </w:r>
            <w:r w:rsidRPr="00473E13">
              <w:rPr>
                <w:rFonts w:cs="Arial"/>
                <w:i/>
                <w:sz w:val="16"/>
                <w:szCs w:val="18"/>
                <w:lang w:val="en-US"/>
              </w:rPr>
              <w:t>Oui / complètement mis en oeuvre</w:t>
            </w:r>
          </w:p>
        </w:tc>
        <w:tc>
          <w:tcPr>
            <w:tcW w:w="1027" w:type="pct"/>
          </w:tcPr>
          <w:p w:rsidR="008E791E" w:rsidRDefault="008E791E" w:rsidP="008B7827">
            <w:pPr>
              <w:spacing w:before="60" w:after="60" w:line="240" w:lineRule="auto"/>
              <w:rPr>
                <w:rFonts w:cs="Arial"/>
                <w:b/>
                <w:sz w:val="18"/>
                <w:szCs w:val="18"/>
                <w:lang w:val="en-US"/>
              </w:rPr>
            </w:pPr>
          </w:p>
        </w:tc>
      </w:tr>
      <w:tr w:rsidR="008E791E" w:rsidRPr="00631654" w:rsidTr="008B7827">
        <w:trPr>
          <w:trHeight w:val="60"/>
          <w:tblHeader/>
        </w:trPr>
        <w:tc>
          <w:tcPr>
            <w:tcW w:w="1818" w:type="pct"/>
            <w:gridSpan w:val="2"/>
            <w:tcBorders>
              <w:bottom w:val="single" w:sz="4" w:space="0" w:color="auto"/>
            </w:tcBorders>
            <w:shd w:val="clear" w:color="auto" w:fill="auto"/>
            <w:vAlign w:val="center"/>
          </w:tcPr>
          <w:p w:rsidR="008E791E" w:rsidRPr="00631654" w:rsidRDefault="008E791E" w:rsidP="008B7827">
            <w:pPr>
              <w:spacing w:before="60" w:after="60" w:line="240" w:lineRule="auto"/>
              <w:rPr>
                <w:rFonts w:cs="Arial"/>
                <w:sz w:val="18"/>
                <w:szCs w:val="18"/>
                <w:lang w:val="en-IE"/>
              </w:rPr>
            </w:pPr>
            <w:r w:rsidRPr="00473E13">
              <w:rPr>
                <w:rFonts w:cs="Arial"/>
                <w:b/>
                <w:sz w:val="18"/>
                <w:szCs w:val="18"/>
                <w:lang w:val="en-IE"/>
              </w:rPr>
              <w:t>CRITÈRES DE MISE EN ŒUVRE</w:t>
            </w:r>
          </w:p>
        </w:tc>
        <w:tc>
          <w:tcPr>
            <w:tcW w:w="1125" w:type="pct"/>
            <w:tcBorders>
              <w:bottom w:val="single" w:sz="4" w:space="0" w:color="auto"/>
            </w:tcBorders>
            <w:shd w:val="clear" w:color="auto" w:fill="auto"/>
          </w:tcPr>
          <w:p w:rsidR="008E791E" w:rsidRPr="00631654" w:rsidRDefault="008E791E" w:rsidP="008B7827">
            <w:pPr>
              <w:spacing w:before="60" w:after="60" w:line="240" w:lineRule="auto"/>
              <w:rPr>
                <w:rFonts w:cs="Arial"/>
                <w:b/>
                <w:i/>
                <w:sz w:val="18"/>
                <w:szCs w:val="18"/>
                <w:lang w:val="en-US"/>
              </w:rPr>
            </w:pPr>
            <w:r w:rsidRPr="00C26BAF">
              <w:rPr>
                <w:rFonts w:cs="Arial"/>
                <w:b/>
                <w:sz w:val="18"/>
                <w:szCs w:val="18"/>
                <w:lang w:val="en-US"/>
              </w:rPr>
              <w:t>RÉFLEXION</w:t>
            </w:r>
            <w:r>
              <w:rPr>
                <w:rFonts w:cs="Arial"/>
                <w:b/>
                <w:sz w:val="18"/>
                <w:szCs w:val="18"/>
                <w:lang w:val="en-US"/>
              </w:rPr>
              <w:t xml:space="preserve"> </w:t>
            </w:r>
            <w:r>
              <w:rPr>
                <w:rFonts w:cs="Arial"/>
                <w:b/>
                <w:sz w:val="18"/>
                <w:szCs w:val="18"/>
                <w:lang w:val="en-US"/>
              </w:rPr>
              <w:br/>
            </w:r>
            <w:r w:rsidRPr="00C26BAF">
              <w:rPr>
                <w:rFonts w:cs="Arial"/>
                <w:b/>
                <w:sz w:val="18"/>
                <w:szCs w:val="18"/>
                <w:lang w:val="en-US"/>
              </w:rPr>
              <w:t>Résumé de la situation actuelle</w:t>
            </w:r>
            <w:r w:rsidRPr="00631654">
              <w:rPr>
                <w:rFonts w:cs="Arial"/>
                <w:b/>
                <w:sz w:val="18"/>
                <w:szCs w:val="18"/>
                <w:lang w:val="en-US"/>
              </w:rPr>
              <w:t xml:space="preserve"> </w:t>
            </w:r>
            <w:r>
              <w:rPr>
                <w:rFonts w:cs="Arial"/>
                <w:b/>
                <w:sz w:val="18"/>
                <w:szCs w:val="18"/>
                <w:lang w:val="en-US"/>
              </w:rPr>
              <w:br/>
            </w:r>
            <w:r w:rsidRPr="00420AA2">
              <w:rPr>
                <w:rFonts w:cs="Arial"/>
                <w:i/>
                <w:sz w:val="16"/>
                <w:szCs w:val="18"/>
                <w:lang w:val="en-US"/>
              </w:rPr>
              <w:t>(</w:t>
            </w:r>
            <w:r w:rsidRPr="00C26BAF">
              <w:rPr>
                <w:rFonts w:cs="Arial"/>
                <w:i/>
                <w:sz w:val="16"/>
                <w:szCs w:val="18"/>
                <w:lang w:val="en-US"/>
              </w:rPr>
              <w:t>Décrivez la situation actuelle pour chaque critère de mise en œuvre. Cela fournira un contexte pour vos actions planifiées pour les 12 prochains mois</w:t>
            </w:r>
            <w:r w:rsidRPr="00420AA2">
              <w:rPr>
                <w:rFonts w:cs="Arial"/>
                <w:i/>
                <w:sz w:val="16"/>
                <w:szCs w:val="18"/>
                <w:lang w:val="en-US"/>
              </w:rPr>
              <w:t>)</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3</w:t>
            </w:r>
          </w:p>
        </w:tc>
        <w:tc>
          <w:tcPr>
            <w:tcW w:w="1027" w:type="pct"/>
            <w:tcBorders>
              <w:bottom w:val="single" w:sz="4" w:space="0" w:color="auto"/>
            </w:tcBorders>
          </w:tcPr>
          <w:p w:rsidR="008E791E" w:rsidRDefault="008E791E" w:rsidP="008B7827">
            <w:pPr>
              <w:spacing w:before="60" w:after="60" w:line="240" w:lineRule="auto"/>
              <w:rPr>
                <w:rFonts w:cs="Arial"/>
                <w:b/>
                <w:sz w:val="18"/>
                <w:szCs w:val="18"/>
                <w:lang w:val="en-US"/>
              </w:rPr>
            </w:pPr>
            <w:r w:rsidRPr="00C26BAF">
              <w:rPr>
                <w:rFonts w:cs="Arial"/>
                <w:b/>
                <w:sz w:val="18"/>
                <w:szCs w:val="18"/>
                <w:lang w:val="en-US"/>
              </w:rPr>
              <w:t>PLAN D'ACTION</w:t>
            </w:r>
          </w:p>
          <w:p w:rsidR="008E791E" w:rsidRDefault="008E791E" w:rsidP="008B7827">
            <w:pPr>
              <w:spacing w:before="60" w:after="60" w:line="240" w:lineRule="auto"/>
              <w:rPr>
                <w:rFonts w:cs="Arial"/>
                <w:b/>
                <w:sz w:val="18"/>
                <w:szCs w:val="18"/>
                <w:lang w:val="en-US"/>
              </w:rPr>
            </w:pPr>
            <w:r w:rsidRPr="00C26BAF">
              <w:rPr>
                <w:rFonts w:cs="Arial"/>
                <w:b/>
                <w:sz w:val="18"/>
                <w:szCs w:val="18"/>
                <w:lang w:val="en-US"/>
              </w:rPr>
              <w:t>Résumé des plans pour les 12 prochains mois</w:t>
            </w:r>
          </w:p>
        </w:tc>
      </w:tr>
      <w:tr w:rsidR="008E791E" w:rsidRPr="00631654" w:rsidTr="008B7827">
        <w:trPr>
          <w:trHeight w:val="802"/>
        </w:trPr>
        <w:tc>
          <w:tcPr>
            <w:tcW w:w="897" w:type="pct"/>
            <w:shd w:val="clear" w:color="auto" w:fill="auto"/>
          </w:tcPr>
          <w:p w:rsidR="008E791E" w:rsidRPr="00320243" w:rsidRDefault="008E791E" w:rsidP="008B7827">
            <w:pPr>
              <w:numPr>
                <w:ilvl w:val="1"/>
                <w:numId w:val="12"/>
              </w:numPr>
              <w:spacing w:before="60" w:after="60" w:line="240" w:lineRule="auto"/>
              <w:ind w:left="357" w:hanging="357"/>
              <w:rPr>
                <w:rFonts w:ascii="Calibri" w:hAnsi="Calibri" w:cs="Arial"/>
                <w:color w:val="0D0D0D"/>
                <w:sz w:val="18"/>
                <w:szCs w:val="16"/>
              </w:rPr>
            </w:pPr>
            <w:r w:rsidRPr="00433BB3">
              <w:rPr>
                <w:rFonts w:ascii="Calibri" w:hAnsi="Calibri" w:cs="Arial"/>
                <w:color w:val="0D0D0D"/>
                <w:sz w:val="18"/>
                <w:szCs w:val="16"/>
              </w:rPr>
              <w:t>Les réunions d’information et les instructions relatives à la politique sont obligatoires pour tout le personnel, y compris les cadres</w:t>
            </w:r>
            <w:r w:rsidRPr="00320243">
              <w:rPr>
                <w:rFonts w:ascii="Calibri" w:hAnsi="Calibri" w:cs="Arial"/>
                <w:color w:val="0D0D0D"/>
                <w:sz w:val="18"/>
                <w:szCs w:val="16"/>
              </w:rPr>
              <w:t>.</w:t>
            </w:r>
          </w:p>
        </w:tc>
        <w:tc>
          <w:tcPr>
            <w:tcW w:w="921" w:type="pct"/>
            <w:shd w:val="clear" w:color="auto" w:fill="auto"/>
          </w:tcPr>
          <w:p w:rsidR="008E791E" w:rsidRPr="00320243" w:rsidRDefault="008E791E" w:rsidP="008B7827">
            <w:pPr>
              <w:numPr>
                <w:ilvl w:val="2"/>
                <w:numId w:val="13"/>
              </w:numPr>
              <w:spacing w:before="60" w:after="60" w:line="240" w:lineRule="auto"/>
              <w:ind w:left="510" w:hanging="510"/>
              <w:rPr>
                <w:rFonts w:ascii="Calibri" w:hAnsi="Calibri" w:cs="Arial"/>
                <w:color w:val="0D0D0D"/>
                <w:sz w:val="18"/>
                <w:szCs w:val="16"/>
              </w:rPr>
            </w:pPr>
            <w:r w:rsidRPr="00433BB3">
              <w:rPr>
                <w:rFonts w:ascii="Calibri" w:hAnsi="Calibri"/>
                <w:color w:val="0D0D0D"/>
                <w:sz w:val="18"/>
                <w:szCs w:val="16"/>
              </w:rPr>
              <w:t>Tout le personnel, y compris les cadres sont tenus d’assister aux réunions d’informations et de prendre connaissance des instructions relatives à la politique</w:t>
            </w:r>
            <w:r w:rsidRPr="00320243">
              <w:rPr>
                <w:rFonts w:ascii="Calibri" w:hAnsi="Calibri"/>
                <w:color w:val="0D0D0D"/>
                <w:sz w:val="18"/>
                <w:szCs w:val="16"/>
              </w:rPr>
              <w:t xml:space="preserve">. </w:t>
            </w:r>
            <w:r w:rsidRPr="00320243">
              <w:rPr>
                <w:rFonts w:ascii="Calibri" w:hAnsi="Calibri"/>
                <w:color w:val="0D0D0D"/>
                <w:sz w:val="18"/>
                <w:szCs w:val="16"/>
                <w:highlight w:val="yellow"/>
              </w:rPr>
              <w:t xml:space="preserve"> </w:t>
            </w:r>
          </w:p>
        </w:tc>
        <w:tc>
          <w:tcPr>
            <w:tcW w:w="1125" w:type="pct"/>
            <w:shd w:val="clear" w:color="auto" w:fill="auto"/>
          </w:tcPr>
          <w:p w:rsidR="008E791E" w:rsidRPr="007A0392" w:rsidRDefault="008E791E" w:rsidP="008B7827">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8604627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46957683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5463206"/>
                <w14:checkbox>
                  <w14:checked w14:val="0"/>
                  <w14:checkedState w14:val="00FE" w14:font="Wingdings"/>
                  <w14:uncheckedState w14:val="2610" w14:font="MS Mincho"/>
                </w14:checkbox>
              </w:sdtPr>
              <w:sdtEndPr/>
              <w:sdtContent>
                <w:r w:rsidR="008E791E">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59789698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320243" w:rsidRDefault="008E791E" w:rsidP="008B7827">
            <w:pPr>
              <w:numPr>
                <w:ilvl w:val="1"/>
                <w:numId w:val="12"/>
              </w:numPr>
              <w:spacing w:before="60" w:after="60" w:line="240" w:lineRule="auto"/>
              <w:ind w:left="357" w:hanging="357"/>
              <w:rPr>
                <w:rFonts w:ascii="Calibri" w:hAnsi="Calibri" w:cs="Arial"/>
                <w:color w:val="0D0D0D"/>
                <w:sz w:val="18"/>
                <w:szCs w:val="16"/>
              </w:rPr>
            </w:pPr>
            <w:r w:rsidRPr="00433BB3">
              <w:rPr>
                <w:rFonts w:ascii="Calibri" w:hAnsi="Calibri" w:cs="Arial"/>
                <w:color w:val="0D0D0D"/>
                <w:sz w:val="18"/>
                <w:szCs w:val="16"/>
              </w:rPr>
              <w:t>L’institution de santé garantit que tous les employés savent comment s’adresser aux fumeurs et aux utilisateurs de produits dérivés / cigarettes électroniques pour les informer sur la politique antitabac de l’institution ainsi que sur les services de sevrage tabagique</w:t>
            </w:r>
            <w:r w:rsidRPr="00320243">
              <w:rPr>
                <w:rFonts w:ascii="Calibri" w:hAnsi="Calibri" w:cs="Arial"/>
                <w:color w:val="0D0D0D"/>
                <w:sz w:val="18"/>
                <w:szCs w:val="16"/>
              </w:rPr>
              <w:t>.</w:t>
            </w:r>
          </w:p>
        </w:tc>
        <w:tc>
          <w:tcPr>
            <w:tcW w:w="921" w:type="pct"/>
            <w:shd w:val="clear" w:color="auto" w:fill="auto"/>
          </w:tcPr>
          <w:p w:rsidR="008E791E" w:rsidRPr="00320243" w:rsidRDefault="008E791E" w:rsidP="008B7827">
            <w:pPr>
              <w:numPr>
                <w:ilvl w:val="2"/>
                <w:numId w:val="12"/>
              </w:numPr>
              <w:spacing w:before="60" w:after="60" w:line="240" w:lineRule="auto"/>
              <w:ind w:left="510" w:hanging="510"/>
              <w:rPr>
                <w:rFonts w:ascii="Calibri" w:hAnsi="Calibri" w:cs="Arial"/>
                <w:color w:val="0D0D0D"/>
                <w:sz w:val="18"/>
                <w:szCs w:val="16"/>
              </w:rPr>
            </w:pPr>
            <w:r w:rsidRPr="00433BB3">
              <w:rPr>
                <w:rFonts w:ascii="Calibri" w:hAnsi="Calibri" w:cs="Arial"/>
                <w:color w:val="0D0D0D"/>
                <w:sz w:val="18"/>
                <w:szCs w:val="16"/>
              </w:rPr>
              <w:t>Tous les employés apprennent comment s’adresser aux fumeurs et aux utilisateurs de produits dérivés / cigarettes électroniques pour les informer sur la politique antitabac de l’institution ainsi que sur les services de sevrage tabagique</w:t>
            </w:r>
            <w:r w:rsidRPr="00320243">
              <w:rPr>
                <w:rFonts w:ascii="Calibri" w:hAnsi="Calibri" w:cs="Arial"/>
                <w:color w:val="0D0D0D"/>
                <w:sz w:val="18"/>
                <w:szCs w:val="16"/>
              </w:rPr>
              <w:t>.</w:t>
            </w:r>
          </w:p>
        </w:tc>
        <w:tc>
          <w:tcPr>
            <w:tcW w:w="1125" w:type="pct"/>
            <w:shd w:val="clear" w:color="auto" w:fill="auto"/>
          </w:tcPr>
          <w:p w:rsidR="008E791E" w:rsidRPr="007A0392" w:rsidRDefault="008E791E" w:rsidP="008B7827">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4651701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7631947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008976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45146381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320243" w:rsidRDefault="008E791E" w:rsidP="008B7827">
            <w:pPr>
              <w:numPr>
                <w:ilvl w:val="1"/>
                <w:numId w:val="12"/>
              </w:numPr>
              <w:spacing w:before="60" w:after="60" w:line="240" w:lineRule="auto"/>
              <w:ind w:left="357" w:hanging="357"/>
              <w:rPr>
                <w:rFonts w:ascii="Calibri" w:hAnsi="Calibri" w:cs="Arial"/>
                <w:b/>
                <w:color w:val="0D0D0D"/>
                <w:sz w:val="18"/>
                <w:szCs w:val="16"/>
              </w:rPr>
            </w:pPr>
            <w:r w:rsidRPr="00433BB3">
              <w:rPr>
                <w:rFonts w:ascii="Calibri" w:hAnsi="Calibri" w:cs="Arial"/>
                <w:color w:val="0D0D0D"/>
                <w:sz w:val="18"/>
                <w:szCs w:val="16"/>
              </w:rPr>
              <w:t>Conformément aux bonnes pratiques éprouvées, tout le personnel soignant reçoit une formation aux premiers conseils et aux mesures d’accompagnement les plus efficaces dans les cas de dépendance / d’addiction au tabac</w:t>
            </w:r>
            <w:r w:rsidRPr="00320243">
              <w:rPr>
                <w:rFonts w:ascii="Calibri" w:hAnsi="Calibri" w:cs="Arial"/>
                <w:color w:val="0D0D0D"/>
                <w:sz w:val="18"/>
                <w:szCs w:val="16"/>
              </w:rPr>
              <w:t>.</w:t>
            </w:r>
          </w:p>
        </w:tc>
        <w:tc>
          <w:tcPr>
            <w:tcW w:w="921" w:type="pct"/>
            <w:shd w:val="clear" w:color="auto" w:fill="auto"/>
          </w:tcPr>
          <w:p w:rsidR="008E791E" w:rsidRPr="00320243" w:rsidRDefault="008E791E" w:rsidP="008B7827">
            <w:pPr>
              <w:numPr>
                <w:ilvl w:val="2"/>
                <w:numId w:val="12"/>
              </w:numPr>
              <w:spacing w:before="60" w:after="60" w:line="240" w:lineRule="auto"/>
              <w:ind w:left="510" w:hanging="510"/>
              <w:rPr>
                <w:rFonts w:ascii="Calibri" w:hAnsi="Calibri" w:cs="Arial"/>
                <w:color w:val="0D0D0D"/>
                <w:sz w:val="18"/>
                <w:szCs w:val="16"/>
              </w:rPr>
            </w:pPr>
            <w:r w:rsidRPr="00433BB3">
              <w:rPr>
                <w:rFonts w:ascii="Calibri" w:hAnsi="Calibri" w:cs="Arial"/>
                <w:color w:val="0D0D0D"/>
                <w:sz w:val="18"/>
                <w:szCs w:val="16"/>
              </w:rPr>
              <w:t>Tout le personnel soignant reçoit une formation aux premiers conseils pour inciter les fumeurs / utilisateurs de produits dérivés / cigarettes électroniques à se sevrer</w:t>
            </w:r>
            <w:r w:rsidRPr="00320243">
              <w:rPr>
                <w:rFonts w:ascii="Calibri" w:hAnsi="Calibri" w:cs="Arial"/>
                <w:color w:val="0D0D0D"/>
                <w:sz w:val="18"/>
                <w:szCs w:val="16"/>
              </w:rPr>
              <w:t xml:space="preserve">. </w:t>
            </w:r>
          </w:p>
        </w:tc>
        <w:tc>
          <w:tcPr>
            <w:tcW w:w="1125" w:type="pct"/>
            <w:shd w:val="clear" w:color="auto" w:fill="auto"/>
          </w:tcPr>
          <w:p w:rsidR="008E791E" w:rsidRPr="007A0392" w:rsidRDefault="008E791E" w:rsidP="008B7827">
            <w:pPr>
              <w:spacing w:beforeLines="20" w:before="48" w:afterLines="20" w:after="48"/>
              <w:rPr>
                <w:rFonts w:ascii="Calibri" w:hAnsi="Calibri"/>
                <w:color w:val="0D0D0D"/>
                <w:sz w:val="16"/>
                <w:szCs w:val="16"/>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1814735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13324090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3939144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2465948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70"/>
        </w:trPr>
        <w:tc>
          <w:tcPr>
            <w:tcW w:w="897" w:type="pct"/>
            <w:shd w:val="clear" w:color="auto" w:fill="auto"/>
          </w:tcPr>
          <w:p w:rsidR="008E791E" w:rsidRPr="00320243" w:rsidRDefault="008E791E" w:rsidP="008B7827">
            <w:pPr>
              <w:numPr>
                <w:ilvl w:val="1"/>
                <w:numId w:val="12"/>
              </w:numPr>
              <w:spacing w:before="60" w:after="60" w:line="240" w:lineRule="auto"/>
              <w:ind w:left="357" w:hanging="357"/>
              <w:rPr>
                <w:rFonts w:ascii="Calibri" w:hAnsi="Calibri" w:cs="Arial"/>
                <w:color w:val="0D0D0D"/>
                <w:sz w:val="18"/>
                <w:szCs w:val="16"/>
              </w:rPr>
            </w:pPr>
            <w:r w:rsidRPr="00433BB3">
              <w:rPr>
                <w:rFonts w:ascii="Calibri" w:hAnsi="Calibri" w:cs="Arial"/>
                <w:color w:val="0D0D0D"/>
                <w:sz w:val="18"/>
                <w:szCs w:val="16"/>
              </w:rPr>
              <w:t>Conformément aux bonnes pratiques éprouvées, tous les cadres reçoivent une formation aux techniques de motivation à l’arrêt du tabac</w:t>
            </w:r>
            <w:r w:rsidRPr="00320243">
              <w:rPr>
                <w:rFonts w:ascii="Calibri" w:hAnsi="Calibri" w:cs="Arial"/>
                <w:color w:val="0D0D0D"/>
                <w:sz w:val="18"/>
                <w:szCs w:val="16"/>
              </w:rPr>
              <w:t>.</w:t>
            </w:r>
          </w:p>
        </w:tc>
        <w:tc>
          <w:tcPr>
            <w:tcW w:w="921" w:type="pct"/>
            <w:shd w:val="clear" w:color="auto" w:fill="auto"/>
          </w:tcPr>
          <w:p w:rsidR="008E791E" w:rsidRPr="00320243" w:rsidRDefault="008E791E" w:rsidP="008B7827">
            <w:pPr>
              <w:numPr>
                <w:ilvl w:val="2"/>
                <w:numId w:val="12"/>
              </w:numPr>
              <w:spacing w:before="60" w:after="60" w:line="240" w:lineRule="auto"/>
              <w:ind w:left="510" w:hanging="510"/>
              <w:rPr>
                <w:rFonts w:ascii="Calibri" w:hAnsi="Calibri" w:cs="Arial"/>
                <w:b/>
                <w:color w:val="0D0D0D"/>
                <w:sz w:val="18"/>
                <w:szCs w:val="16"/>
              </w:rPr>
            </w:pPr>
            <w:r w:rsidRPr="00433BB3">
              <w:rPr>
                <w:rFonts w:ascii="Calibri" w:hAnsi="Calibri" w:cs="Arial"/>
                <w:color w:val="0D0D0D"/>
                <w:sz w:val="18"/>
                <w:szCs w:val="16"/>
              </w:rPr>
              <w:t>Conformément aux bonnes pratiques éprouvées, tous les cadres reçoivent une formation aux techniques de motivation à l’arrêt du tabac</w:t>
            </w:r>
            <w:r w:rsidRPr="00320243">
              <w:rPr>
                <w:rFonts w:ascii="Calibri" w:hAnsi="Calibri" w:cs="Arial"/>
                <w:color w:val="0D0D0D"/>
                <w:sz w:val="18"/>
                <w:szCs w:val="16"/>
              </w:rPr>
              <w:t>.</w:t>
            </w:r>
          </w:p>
        </w:tc>
        <w:tc>
          <w:tcPr>
            <w:tcW w:w="1125" w:type="pct"/>
            <w:shd w:val="clear" w:color="auto" w:fill="auto"/>
          </w:tcPr>
          <w:p w:rsidR="008E791E" w:rsidRPr="00320243" w:rsidRDefault="008E791E" w:rsidP="008B7827">
            <w:pPr>
              <w:spacing w:beforeLines="20" w:before="48" w:afterLines="20" w:after="48"/>
              <w:rPr>
                <w:rFonts w:ascii="Calibri" w:hAnsi="Calibri"/>
                <w:color w:val="0D0D0D"/>
                <w:sz w:val="16"/>
                <w:szCs w:val="16"/>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4253602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976461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7168829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5955703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lastRenderedPageBreak/>
              <w:t>Score d'audit actuel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C26BAF">
              <w:rPr>
                <w:rFonts w:cs="Arial"/>
                <w:b/>
                <w:sz w:val="18"/>
                <w:szCs w:val="18"/>
                <w:lang w:val="en-US"/>
              </w:rPr>
              <w:t xml:space="preserve">Score de sous-total pour </w:t>
            </w:r>
            <w:r>
              <w:rPr>
                <w:rFonts w:cs="Arial"/>
                <w:b/>
                <w:sz w:val="18"/>
                <w:szCs w:val="18"/>
                <w:lang w:val="en-US"/>
              </w:rPr>
              <w:t>Norme</w:t>
            </w:r>
            <w:r w:rsidRPr="00631654">
              <w:rPr>
                <w:rFonts w:cs="Arial"/>
                <w:b/>
                <w:sz w:val="18"/>
                <w:szCs w:val="18"/>
                <w:lang w:val="en-US"/>
              </w:rPr>
              <w:t xml:space="preserve"> </w:t>
            </w:r>
            <w:r>
              <w:rPr>
                <w:rFonts w:cs="Arial"/>
                <w:b/>
                <w:sz w:val="18"/>
                <w:szCs w:val="18"/>
                <w:lang w:val="en-US"/>
              </w:rPr>
              <w:t>3:</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(Maximum score</w:t>
            </w:r>
            <w:r>
              <w:rPr>
                <w:rFonts w:cs="Arial"/>
                <w:i/>
                <w:sz w:val="18"/>
                <w:szCs w:val="18"/>
                <w:lang w:val="en-US"/>
              </w:rPr>
              <w:t xml:space="preserve"> </w:t>
            </w:r>
            <w:r w:rsidRPr="00631654">
              <w:rPr>
                <w:rFonts w:cs="Arial"/>
                <w:i/>
                <w:sz w:val="18"/>
                <w:szCs w:val="18"/>
                <w:lang w:val="en-US"/>
              </w:rPr>
              <w:t xml:space="preserve">possible: </w:t>
            </w:r>
            <w:r>
              <w:rPr>
                <w:rFonts w:cs="Arial"/>
                <w:i/>
                <w:sz w:val="18"/>
                <w:szCs w:val="18"/>
                <w:lang w:val="en-US"/>
              </w:rPr>
              <w:t>12</w:t>
            </w:r>
            <w:r w:rsidRPr="00631654">
              <w:rPr>
                <w:rFonts w:cs="Arial"/>
                <w:i/>
                <w:sz w:val="18"/>
                <w:szCs w:val="18"/>
                <w:lang w:val="en-US"/>
              </w:rPr>
              <w:t>)</w:t>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bl>
    <w:p w:rsidR="008E791E" w:rsidRDefault="008E791E" w:rsidP="008E791E">
      <w:pPr>
        <w:spacing w:after="120" w:line="240" w:lineRule="auto"/>
        <w:rPr>
          <w:rFonts w:cs="Arial"/>
          <w:sz w:val="20"/>
          <w:szCs w:val="20"/>
        </w:rPr>
        <w:sectPr w:rsidR="008E791E" w:rsidSect="00DE580B">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873"/>
        <w:gridCol w:w="3513"/>
        <w:gridCol w:w="731"/>
        <w:gridCol w:w="731"/>
        <w:gridCol w:w="878"/>
        <w:gridCol w:w="878"/>
        <w:gridCol w:w="3210"/>
      </w:tblGrid>
      <w:tr w:rsidR="008E791E" w:rsidRPr="00631654" w:rsidTr="008B7827">
        <w:trPr>
          <w:trHeight w:val="574"/>
          <w:tblHeader/>
        </w:trPr>
        <w:tc>
          <w:tcPr>
            <w:tcW w:w="2942" w:type="pct"/>
            <w:gridSpan w:val="3"/>
            <w:shd w:val="clear" w:color="auto" w:fill="auto"/>
            <w:vAlign w:val="center"/>
          </w:tcPr>
          <w:p w:rsidR="008E791E" w:rsidRPr="00631654" w:rsidRDefault="008E791E" w:rsidP="008B7827">
            <w:pPr>
              <w:spacing w:beforeLines="20" w:before="48" w:afterLines="20" w:after="48" w:line="240" w:lineRule="auto"/>
              <w:rPr>
                <w:rFonts w:cs="Arial"/>
                <w:i/>
                <w:sz w:val="18"/>
                <w:szCs w:val="18"/>
                <w:lang w:val="en-US"/>
              </w:rPr>
            </w:pPr>
            <w:r>
              <w:rPr>
                <w:rFonts w:ascii="Calibri" w:hAnsi="Calibri" w:cs="Arial"/>
                <w:b/>
                <w:color w:val="0D0D0D"/>
                <w:sz w:val="24"/>
                <w:szCs w:val="20"/>
              </w:rPr>
              <w:lastRenderedPageBreak/>
              <w:t>NORME</w:t>
            </w:r>
            <w:r w:rsidRPr="008C548C">
              <w:rPr>
                <w:rFonts w:ascii="Calibri" w:hAnsi="Calibri" w:cs="Arial"/>
                <w:b/>
                <w:color w:val="0D0D0D"/>
                <w:sz w:val="24"/>
                <w:szCs w:val="20"/>
              </w:rPr>
              <w:t xml:space="preserve"> 4: </w:t>
            </w:r>
            <w:r w:rsidRPr="00433BB3">
              <w:rPr>
                <w:rFonts w:ascii="Calibri" w:hAnsi="Calibri" w:cs="Arial"/>
                <w:b/>
                <w:sz w:val="24"/>
                <w:szCs w:val="20"/>
              </w:rPr>
              <w:t>Identification, diagnostic et soutien au sevrage tabagique</w:t>
            </w:r>
            <w:r>
              <w:rPr>
                <w:rFonts w:ascii="Calibri" w:hAnsi="Calibri" w:cs="Arial"/>
                <w:b/>
                <w:sz w:val="24"/>
                <w:szCs w:val="20"/>
              </w:rPr>
              <w:br/>
            </w:r>
            <w:r w:rsidRPr="00433BB3">
              <w:rPr>
                <w:rFonts w:ascii="Calibri" w:hAnsi="Calibri" w:cs="Arial"/>
                <w:sz w:val="20"/>
                <w:szCs w:val="16"/>
              </w:rPr>
              <w:t>L’institution de santé identifie tous les fumeurs et leur propose un accompagnement adapté, conformément aux bonnes pratiques internationales et aux normes nationales en vigueur</w:t>
            </w:r>
          </w:p>
        </w:tc>
        <w:tc>
          <w:tcPr>
            <w:tcW w:w="1030" w:type="pct"/>
            <w:gridSpan w:val="4"/>
            <w:shd w:val="clear" w:color="auto" w:fill="auto"/>
            <w:vAlign w:val="center"/>
          </w:tcPr>
          <w:p w:rsidR="008E791E" w:rsidRPr="000E2AF8" w:rsidRDefault="008E791E" w:rsidP="008B7827">
            <w:pPr>
              <w:spacing w:before="60" w:after="60" w:line="240" w:lineRule="auto"/>
              <w:rPr>
                <w:rFonts w:cs="Arial"/>
                <w:i/>
                <w:sz w:val="18"/>
                <w:szCs w:val="18"/>
                <w:lang w:val="en-US"/>
              </w:rPr>
            </w:pPr>
            <w:r w:rsidRPr="00473E13">
              <w:rPr>
                <w:rFonts w:cs="Arial"/>
                <w:b/>
                <w:sz w:val="18"/>
                <w:szCs w:val="18"/>
                <w:lang w:val="en-US"/>
              </w:rPr>
              <w:t>Capacité à atteindre les objectifs</w:t>
            </w:r>
            <w:r>
              <w:rPr>
                <w:rFonts w:cs="Arial"/>
                <w:b/>
                <w:sz w:val="18"/>
                <w:szCs w:val="18"/>
                <w:lang w:val="en-US"/>
              </w:rPr>
              <w:br/>
            </w:r>
            <w:r w:rsidRPr="000E2AF8">
              <w:rPr>
                <w:rFonts w:cs="Arial"/>
                <w:i/>
                <w:sz w:val="16"/>
                <w:szCs w:val="18"/>
                <w:lang w:val="en-US"/>
              </w:rPr>
              <w:t xml:space="preserve">0 = </w:t>
            </w:r>
            <w:r w:rsidRPr="00473E13">
              <w:rPr>
                <w:rFonts w:cs="Arial"/>
                <w:i/>
                <w:sz w:val="16"/>
                <w:szCs w:val="18"/>
                <w:lang w:val="en-US"/>
              </w:rPr>
              <w:t>Non / Pas mis en oeuvre</w:t>
            </w:r>
            <w:r w:rsidRPr="000E2AF8">
              <w:rPr>
                <w:rFonts w:cs="Arial"/>
                <w:i/>
                <w:sz w:val="16"/>
                <w:szCs w:val="18"/>
                <w:lang w:val="en-US"/>
              </w:rPr>
              <w:br/>
              <w:t xml:space="preserve">1 = </w:t>
            </w:r>
            <w:r w:rsidRPr="00473E13">
              <w:rPr>
                <w:rFonts w:cs="Arial"/>
                <w:i/>
                <w:sz w:val="16"/>
                <w:szCs w:val="18"/>
                <w:lang w:val="en-US"/>
              </w:rPr>
              <w:t>Mis en oeuvre à moins de 50%</w:t>
            </w:r>
            <w:r w:rsidRPr="000E2AF8">
              <w:rPr>
                <w:rFonts w:cs="Arial"/>
                <w:i/>
                <w:sz w:val="16"/>
                <w:szCs w:val="18"/>
                <w:lang w:val="en-US"/>
              </w:rPr>
              <w:br/>
              <w:t xml:space="preserve">2 = </w:t>
            </w:r>
            <w:r w:rsidRPr="00473E13">
              <w:rPr>
                <w:rFonts w:cs="Arial"/>
                <w:i/>
                <w:sz w:val="16"/>
                <w:szCs w:val="18"/>
                <w:lang w:val="en-US"/>
              </w:rPr>
              <w:t>Mis en oeuvre à plus de 50%</w:t>
            </w:r>
            <w:r w:rsidRPr="000E2AF8">
              <w:rPr>
                <w:rFonts w:cs="Arial"/>
                <w:i/>
                <w:sz w:val="16"/>
                <w:szCs w:val="18"/>
                <w:lang w:val="en-US"/>
              </w:rPr>
              <w:br/>
              <w:t xml:space="preserve">3 = </w:t>
            </w:r>
            <w:r w:rsidRPr="00473E13">
              <w:rPr>
                <w:rFonts w:cs="Arial"/>
                <w:i/>
                <w:sz w:val="16"/>
                <w:szCs w:val="18"/>
                <w:lang w:val="en-US"/>
              </w:rPr>
              <w:t>Oui / complètement mis en oeuvre</w:t>
            </w:r>
          </w:p>
        </w:tc>
        <w:tc>
          <w:tcPr>
            <w:tcW w:w="1028" w:type="pct"/>
          </w:tcPr>
          <w:p w:rsidR="008E791E" w:rsidRDefault="008E791E" w:rsidP="008B7827">
            <w:pPr>
              <w:spacing w:before="60" w:after="60" w:line="240" w:lineRule="auto"/>
              <w:rPr>
                <w:rFonts w:cs="Arial"/>
                <w:b/>
                <w:sz w:val="18"/>
                <w:szCs w:val="18"/>
                <w:lang w:val="en-US"/>
              </w:rPr>
            </w:pPr>
          </w:p>
        </w:tc>
      </w:tr>
      <w:tr w:rsidR="008E791E" w:rsidRPr="00631654" w:rsidTr="008B7827">
        <w:trPr>
          <w:trHeight w:val="60"/>
          <w:tblHeader/>
        </w:trPr>
        <w:tc>
          <w:tcPr>
            <w:tcW w:w="1817" w:type="pct"/>
            <w:gridSpan w:val="2"/>
            <w:tcBorders>
              <w:bottom w:val="single" w:sz="4" w:space="0" w:color="auto"/>
            </w:tcBorders>
            <w:shd w:val="clear" w:color="auto" w:fill="auto"/>
            <w:vAlign w:val="center"/>
          </w:tcPr>
          <w:p w:rsidR="008E791E" w:rsidRPr="00631654" w:rsidRDefault="008E791E" w:rsidP="008B7827">
            <w:pPr>
              <w:spacing w:before="60" w:after="60" w:line="240" w:lineRule="auto"/>
              <w:rPr>
                <w:rFonts w:cs="Arial"/>
                <w:sz w:val="18"/>
                <w:szCs w:val="18"/>
                <w:lang w:val="en-IE"/>
              </w:rPr>
            </w:pPr>
            <w:r w:rsidRPr="00473E13">
              <w:rPr>
                <w:rFonts w:cs="Arial"/>
                <w:b/>
                <w:sz w:val="18"/>
                <w:szCs w:val="18"/>
                <w:lang w:val="en-IE"/>
              </w:rPr>
              <w:t>CRITÈRES DE MISE EN ŒUVRE</w:t>
            </w:r>
          </w:p>
        </w:tc>
        <w:tc>
          <w:tcPr>
            <w:tcW w:w="1125" w:type="pct"/>
            <w:tcBorders>
              <w:bottom w:val="single" w:sz="4" w:space="0" w:color="auto"/>
            </w:tcBorders>
            <w:shd w:val="clear" w:color="auto" w:fill="auto"/>
          </w:tcPr>
          <w:p w:rsidR="008E791E" w:rsidRPr="00631654" w:rsidRDefault="008E791E" w:rsidP="008B7827">
            <w:pPr>
              <w:spacing w:before="60" w:after="60" w:line="240" w:lineRule="auto"/>
              <w:rPr>
                <w:rFonts w:cs="Arial"/>
                <w:b/>
                <w:i/>
                <w:sz w:val="18"/>
                <w:szCs w:val="18"/>
                <w:lang w:val="en-US"/>
              </w:rPr>
            </w:pPr>
            <w:r w:rsidRPr="00C26BAF">
              <w:rPr>
                <w:rFonts w:cs="Arial"/>
                <w:b/>
                <w:sz w:val="18"/>
                <w:szCs w:val="18"/>
                <w:lang w:val="en-US"/>
              </w:rPr>
              <w:t>RÉFLEXION</w:t>
            </w:r>
            <w:r>
              <w:rPr>
                <w:rFonts w:cs="Arial"/>
                <w:b/>
                <w:sz w:val="18"/>
                <w:szCs w:val="18"/>
                <w:lang w:val="en-US"/>
              </w:rPr>
              <w:t xml:space="preserve"> </w:t>
            </w:r>
            <w:r>
              <w:rPr>
                <w:rFonts w:cs="Arial"/>
                <w:b/>
                <w:sz w:val="18"/>
                <w:szCs w:val="18"/>
                <w:lang w:val="en-US"/>
              </w:rPr>
              <w:br/>
            </w:r>
            <w:r w:rsidRPr="00C26BAF">
              <w:rPr>
                <w:rFonts w:cs="Arial"/>
                <w:b/>
                <w:sz w:val="18"/>
                <w:szCs w:val="18"/>
                <w:lang w:val="en-US"/>
              </w:rPr>
              <w:t>Résumé de la situation actuelle</w:t>
            </w:r>
            <w:r w:rsidRPr="00631654">
              <w:rPr>
                <w:rFonts w:cs="Arial"/>
                <w:b/>
                <w:sz w:val="18"/>
                <w:szCs w:val="18"/>
                <w:lang w:val="en-US"/>
              </w:rPr>
              <w:t xml:space="preserve"> </w:t>
            </w:r>
            <w:r>
              <w:rPr>
                <w:rFonts w:cs="Arial"/>
                <w:b/>
                <w:sz w:val="18"/>
                <w:szCs w:val="18"/>
                <w:lang w:val="en-US"/>
              </w:rPr>
              <w:br/>
            </w:r>
            <w:r w:rsidRPr="00420AA2">
              <w:rPr>
                <w:rFonts w:cs="Arial"/>
                <w:i/>
                <w:sz w:val="16"/>
                <w:szCs w:val="18"/>
                <w:lang w:val="en-US"/>
              </w:rPr>
              <w:t>(</w:t>
            </w:r>
            <w:r w:rsidRPr="00C26BAF">
              <w:rPr>
                <w:rFonts w:cs="Arial"/>
                <w:i/>
                <w:sz w:val="16"/>
                <w:szCs w:val="18"/>
                <w:lang w:val="en-US"/>
              </w:rPr>
              <w:t>Décrivez la situation actuelle pour chaque critère de mise en œuvre. Cela fournira un contexte pour vos actions planifiées pour les 12 prochains mois</w:t>
            </w:r>
            <w:r w:rsidRPr="00420AA2">
              <w:rPr>
                <w:rFonts w:cs="Arial"/>
                <w:i/>
                <w:sz w:val="16"/>
                <w:szCs w:val="18"/>
                <w:lang w:val="en-US"/>
              </w:rPr>
              <w:t>)</w:t>
            </w:r>
          </w:p>
        </w:tc>
        <w:tc>
          <w:tcPr>
            <w:tcW w:w="234"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0</w:t>
            </w:r>
          </w:p>
        </w:tc>
        <w:tc>
          <w:tcPr>
            <w:tcW w:w="234"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1</w:t>
            </w:r>
          </w:p>
        </w:tc>
        <w:tc>
          <w:tcPr>
            <w:tcW w:w="281"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2</w:t>
            </w:r>
          </w:p>
        </w:tc>
        <w:tc>
          <w:tcPr>
            <w:tcW w:w="281"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3</w:t>
            </w:r>
          </w:p>
        </w:tc>
        <w:tc>
          <w:tcPr>
            <w:tcW w:w="1028" w:type="pct"/>
            <w:tcBorders>
              <w:bottom w:val="single" w:sz="4" w:space="0" w:color="auto"/>
            </w:tcBorders>
          </w:tcPr>
          <w:p w:rsidR="008E791E" w:rsidRDefault="008E791E" w:rsidP="008B7827">
            <w:pPr>
              <w:spacing w:before="60" w:after="60" w:line="240" w:lineRule="auto"/>
              <w:rPr>
                <w:rFonts w:cs="Arial"/>
                <w:b/>
                <w:sz w:val="18"/>
                <w:szCs w:val="18"/>
                <w:lang w:val="en-US"/>
              </w:rPr>
            </w:pPr>
            <w:r w:rsidRPr="00C26BAF">
              <w:rPr>
                <w:rFonts w:cs="Arial"/>
                <w:b/>
                <w:sz w:val="18"/>
                <w:szCs w:val="18"/>
                <w:lang w:val="en-US"/>
              </w:rPr>
              <w:t>PLAN D'ACTION</w:t>
            </w:r>
          </w:p>
          <w:p w:rsidR="008E791E" w:rsidRDefault="008E791E" w:rsidP="008B7827">
            <w:pPr>
              <w:spacing w:before="60" w:after="60" w:line="240" w:lineRule="auto"/>
              <w:rPr>
                <w:rFonts w:cs="Arial"/>
                <w:b/>
                <w:sz w:val="18"/>
                <w:szCs w:val="18"/>
                <w:lang w:val="en-US"/>
              </w:rPr>
            </w:pPr>
            <w:r w:rsidRPr="00C26BAF">
              <w:rPr>
                <w:rFonts w:cs="Arial"/>
                <w:b/>
                <w:sz w:val="18"/>
                <w:szCs w:val="18"/>
                <w:lang w:val="en-US"/>
              </w:rPr>
              <w:t>Résumé des plans pour les 12 prochains mois</w:t>
            </w:r>
          </w:p>
        </w:tc>
      </w:tr>
      <w:tr w:rsidR="008E791E" w:rsidRPr="00631654" w:rsidTr="008B7827">
        <w:trPr>
          <w:trHeight w:val="802"/>
        </w:trPr>
        <w:tc>
          <w:tcPr>
            <w:tcW w:w="897" w:type="pct"/>
            <w:shd w:val="clear" w:color="auto" w:fill="auto"/>
          </w:tcPr>
          <w:p w:rsidR="008E791E" w:rsidRPr="00094C4C" w:rsidRDefault="008E791E" w:rsidP="008B7827">
            <w:pPr>
              <w:numPr>
                <w:ilvl w:val="1"/>
                <w:numId w:val="16"/>
              </w:numPr>
              <w:spacing w:before="60" w:after="60" w:line="240" w:lineRule="auto"/>
              <w:ind w:left="357" w:hanging="357"/>
              <w:rPr>
                <w:rFonts w:ascii="Calibri" w:hAnsi="Calibri" w:cs="Arial"/>
                <w:sz w:val="18"/>
                <w:szCs w:val="18"/>
              </w:rPr>
            </w:pPr>
            <w:r w:rsidRPr="00433BB3">
              <w:rPr>
                <w:rFonts w:ascii="Calibri" w:hAnsi="Calibri" w:cs="Arial"/>
                <w:sz w:val="18"/>
                <w:szCs w:val="18"/>
              </w:rPr>
              <w:t>L’institution de santé suit une procédure systématique pour identifier, diagnostiquer et documenter l’état de dépendance / d’addiction au tabac des usagers (y compris les utilisateurs de produits dérivés / cigarettes électroniques)</w:t>
            </w:r>
            <w:r w:rsidRPr="00094C4C">
              <w:rPr>
                <w:rFonts w:ascii="Calibri" w:hAnsi="Calibri" w:cs="Arial"/>
                <w:sz w:val="18"/>
                <w:szCs w:val="18"/>
              </w:rPr>
              <w:t>.</w:t>
            </w:r>
          </w:p>
        </w:tc>
        <w:tc>
          <w:tcPr>
            <w:tcW w:w="919" w:type="pct"/>
            <w:shd w:val="clear" w:color="auto" w:fill="auto"/>
          </w:tcPr>
          <w:p w:rsidR="008E791E" w:rsidRPr="00094C4C" w:rsidRDefault="008E791E" w:rsidP="008B7827">
            <w:pPr>
              <w:numPr>
                <w:ilvl w:val="2"/>
                <w:numId w:val="17"/>
              </w:numPr>
              <w:spacing w:before="60" w:after="60" w:line="240" w:lineRule="auto"/>
              <w:ind w:left="510" w:hanging="510"/>
              <w:rPr>
                <w:rFonts w:ascii="Calibri" w:hAnsi="Calibri" w:cs="Arial"/>
                <w:sz w:val="18"/>
                <w:szCs w:val="18"/>
                <w:lang w:val="en-IE"/>
              </w:rPr>
            </w:pPr>
            <w:r w:rsidRPr="00433BB3">
              <w:rPr>
                <w:rFonts w:ascii="Calibri" w:hAnsi="Calibri" w:cs="Arial"/>
                <w:sz w:val="18"/>
                <w:szCs w:val="18"/>
                <w:lang w:val="en-IE"/>
              </w:rPr>
              <w:t>Tous les fumeurs et les utilisateurs de produits dérivés / cigarettes électroniques sont identifiés de manière systématique pour permettre un diagnostic et une documentation de leur état de dépendance / d’addiction</w:t>
            </w:r>
            <w:r w:rsidRPr="00094C4C">
              <w:rPr>
                <w:rFonts w:ascii="Calibri" w:hAnsi="Calibri" w:cs="Arial"/>
                <w:sz w:val="18"/>
                <w:szCs w:val="18"/>
                <w:lang w:val="en-IE"/>
              </w:rPr>
              <w:t>.</w:t>
            </w:r>
          </w:p>
        </w:tc>
        <w:tc>
          <w:tcPr>
            <w:tcW w:w="1125" w:type="pct"/>
            <w:shd w:val="clear" w:color="auto" w:fill="auto"/>
          </w:tcPr>
          <w:p w:rsidR="008E791E" w:rsidRPr="007A0392" w:rsidRDefault="008E791E" w:rsidP="008B7827">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8667087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52485373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233386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95778255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094C4C" w:rsidRDefault="008E791E" w:rsidP="008B7827">
            <w:pPr>
              <w:numPr>
                <w:ilvl w:val="1"/>
                <w:numId w:val="16"/>
              </w:numPr>
              <w:spacing w:before="60" w:after="60" w:line="240" w:lineRule="auto"/>
              <w:ind w:left="357" w:hanging="357"/>
              <w:rPr>
                <w:rFonts w:ascii="Calibri" w:hAnsi="Calibri"/>
                <w:sz w:val="18"/>
                <w:szCs w:val="18"/>
              </w:rPr>
            </w:pPr>
            <w:r w:rsidRPr="00433BB3">
              <w:rPr>
                <w:rFonts w:ascii="Calibri" w:hAnsi="Calibri" w:cs="Arial"/>
                <w:sz w:val="18"/>
                <w:szCs w:val="18"/>
              </w:rPr>
              <w:t>L'institution de santé suit une procédure systématique pour identifier et référencer les usagers tels que les bébés, les enfants et les femmes enceintes qui sont exposés à la fumée passive et au vapotage passif</w:t>
            </w:r>
            <w:r w:rsidRPr="00094C4C">
              <w:rPr>
                <w:rFonts w:ascii="Calibri" w:hAnsi="Calibri" w:cs="Arial"/>
                <w:sz w:val="18"/>
                <w:szCs w:val="18"/>
              </w:rPr>
              <w:t>.</w:t>
            </w: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rPr>
            </w:pPr>
            <w:r w:rsidRPr="00433BB3">
              <w:rPr>
                <w:rFonts w:ascii="Calibri" w:hAnsi="Calibri" w:cs="Arial"/>
                <w:sz w:val="18"/>
                <w:szCs w:val="18"/>
                <w:lang w:val="en-GB"/>
              </w:rPr>
              <w:t>Tous les usagers exposés à la fumée passive et au vapotage passif sont identifiés et référencés</w:t>
            </w:r>
            <w:r w:rsidRPr="00094C4C">
              <w:rPr>
                <w:rFonts w:ascii="Calibri" w:hAnsi="Calibri" w:cs="Arial"/>
                <w:sz w:val="18"/>
                <w:szCs w:val="18"/>
                <w:lang w:val="en-GB"/>
              </w:rPr>
              <w:t>.</w:t>
            </w:r>
          </w:p>
        </w:tc>
        <w:tc>
          <w:tcPr>
            <w:tcW w:w="1125" w:type="pct"/>
            <w:shd w:val="clear" w:color="auto" w:fill="auto"/>
          </w:tcPr>
          <w:p w:rsidR="008E791E" w:rsidRPr="007A0392" w:rsidRDefault="008E791E" w:rsidP="008B7827">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4778054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8406768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05866141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50068848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094C4C" w:rsidRDefault="008E791E" w:rsidP="008B7827">
            <w:pPr>
              <w:numPr>
                <w:ilvl w:val="1"/>
                <w:numId w:val="16"/>
              </w:numPr>
              <w:spacing w:before="60" w:after="60" w:line="240" w:lineRule="auto"/>
              <w:ind w:left="357" w:hanging="357"/>
              <w:rPr>
                <w:rFonts w:ascii="Calibri" w:hAnsi="Calibri"/>
                <w:sz w:val="18"/>
                <w:szCs w:val="18"/>
              </w:rPr>
            </w:pPr>
            <w:r w:rsidRPr="00433BB3">
              <w:rPr>
                <w:rFonts w:ascii="Calibri" w:hAnsi="Calibri"/>
                <w:sz w:val="18"/>
                <w:szCs w:val="18"/>
              </w:rPr>
              <w:t>Tous les usagers ont en permanence à disposition des informations sur les risques du tabagisme (y compris l’utilisation de produits dérivés / cigarettes électroniques), ainsi que sur les méthodes de sevrage tabagique</w:t>
            </w:r>
            <w:r w:rsidRPr="00094C4C">
              <w:rPr>
                <w:rFonts w:ascii="Calibri" w:hAnsi="Calibri"/>
                <w:sz w:val="18"/>
                <w:szCs w:val="18"/>
              </w:rPr>
              <w:t>.</w:t>
            </w: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rPr>
            </w:pPr>
            <w:r w:rsidRPr="00433BB3">
              <w:rPr>
                <w:rFonts w:ascii="Calibri" w:hAnsi="Calibri" w:cs="Arial"/>
                <w:sz w:val="18"/>
                <w:szCs w:val="18"/>
              </w:rPr>
              <w:t>Des informations sur les risques du tabagisme (y compris l’utilisation de produits dérivés / cigarettes électroniques), ainsi que sur les méthodes de sevrage tabagique sont en permanence à disposition</w:t>
            </w:r>
            <w:r w:rsidRPr="00094C4C">
              <w:rPr>
                <w:rFonts w:ascii="Calibri" w:hAnsi="Calibri"/>
                <w:sz w:val="18"/>
                <w:szCs w:val="18"/>
              </w:rPr>
              <w:t>.</w:t>
            </w:r>
          </w:p>
        </w:tc>
        <w:tc>
          <w:tcPr>
            <w:tcW w:w="1125" w:type="pct"/>
            <w:shd w:val="clear" w:color="auto" w:fill="auto"/>
          </w:tcPr>
          <w:p w:rsidR="008E791E" w:rsidRPr="007A0392" w:rsidRDefault="008E791E" w:rsidP="008B7827">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1894839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27035679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6788334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1359874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70"/>
        </w:trPr>
        <w:tc>
          <w:tcPr>
            <w:tcW w:w="897" w:type="pct"/>
            <w:vMerge w:val="restart"/>
            <w:shd w:val="clear" w:color="auto" w:fill="auto"/>
          </w:tcPr>
          <w:p w:rsidR="008E791E" w:rsidRPr="00094C4C" w:rsidRDefault="008E791E" w:rsidP="008B7827">
            <w:pPr>
              <w:pStyle w:val="ListParagraph"/>
              <w:numPr>
                <w:ilvl w:val="1"/>
                <w:numId w:val="16"/>
              </w:numPr>
              <w:spacing w:before="60" w:after="60" w:line="240" w:lineRule="auto"/>
              <w:ind w:left="357" w:hanging="357"/>
              <w:contextualSpacing w:val="0"/>
              <w:rPr>
                <w:rFonts w:ascii="Calibri" w:hAnsi="Calibri" w:cs="Arial"/>
                <w:color w:val="0D0D0D"/>
                <w:sz w:val="18"/>
                <w:szCs w:val="18"/>
              </w:rPr>
            </w:pPr>
            <w:r w:rsidRPr="00433BB3">
              <w:rPr>
                <w:rFonts w:ascii="Calibri" w:hAnsi="Calibri" w:cs="Arial"/>
                <w:sz w:val="18"/>
                <w:szCs w:val="18"/>
              </w:rPr>
              <w:t xml:space="preserve">Tous les fumeurs et utilisateurs de produits dérivés / cigarettes électroniques identifiés reçoivent les premiers conseils suivant les bonnes </w:t>
            </w:r>
            <w:r w:rsidRPr="00433BB3">
              <w:rPr>
                <w:rFonts w:ascii="Calibri" w:hAnsi="Calibri" w:cs="Arial"/>
                <w:sz w:val="18"/>
                <w:szCs w:val="18"/>
              </w:rPr>
              <w:lastRenderedPageBreak/>
              <w:t>pratiques éprouvées</w:t>
            </w:r>
            <w:r w:rsidRPr="00094C4C">
              <w:rPr>
                <w:rFonts w:ascii="Calibri" w:hAnsi="Calibri" w:cs="Arial"/>
                <w:sz w:val="18"/>
                <w:szCs w:val="18"/>
              </w:rPr>
              <w:t xml:space="preserve">.  </w:t>
            </w: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rPr>
            </w:pPr>
            <w:r w:rsidRPr="00433BB3">
              <w:rPr>
                <w:rFonts w:ascii="Calibri" w:hAnsi="Calibri" w:cs="Arial"/>
                <w:sz w:val="18"/>
                <w:szCs w:val="18"/>
              </w:rPr>
              <w:lastRenderedPageBreak/>
              <w:t>Tous les fumeurs et utilisateurs de produits dérivés / cigarettes électroniques reçoivent les premiers conseils suivant les bonnes pratiques éprouvées</w:t>
            </w:r>
            <w:r w:rsidRPr="00094C4C">
              <w:rPr>
                <w:rFonts w:ascii="Calibri" w:hAnsi="Calibri" w:cs="Arial"/>
                <w:sz w:val="18"/>
                <w:szCs w:val="18"/>
              </w:rPr>
              <w:t>.</w:t>
            </w:r>
          </w:p>
        </w:tc>
        <w:tc>
          <w:tcPr>
            <w:tcW w:w="1125" w:type="pct"/>
            <w:shd w:val="clear" w:color="auto" w:fill="auto"/>
          </w:tcPr>
          <w:p w:rsidR="008E791E" w:rsidRPr="00A74B91" w:rsidRDefault="008E791E" w:rsidP="008B7827">
            <w:pPr>
              <w:pStyle w:val="CommentText"/>
              <w:spacing w:beforeLines="20" w:before="48" w:afterLines="20" w:after="48"/>
              <w:rPr>
                <w:rFonts w:ascii="Calibri" w:hAnsi="Calibri"/>
                <w:color w:val="0D0D0D"/>
                <w:sz w:val="12"/>
                <w:szCs w:val="12"/>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25818288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5651377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6125628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7872815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vMerge/>
            <w:shd w:val="clear" w:color="auto" w:fill="auto"/>
          </w:tcPr>
          <w:p w:rsidR="008E791E" w:rsidRPr="00094C4C" w:rsidRDefault="008E791E" w:rsidP="008B7827">
            <w:pPr>
              <w:numPr>
                <w:ilvl w:val="1"/>
                <w:numId w:val="16"/>
              </w:numPr>
              <w:spacing w:beforeLines="20" w:before="48" w:afterLines="20" w:after="48" w:line="240" w:lineRule="auto"/>
              <w:rPr>
                <w:rFonts w:ascii="Calibri" w:hAnsi="Calibri" w:cs="Arial"/>
                <w:color w:val="0D0D0D"/>
                <w:sz w:val="18"/>
                <w:szCs w:val="18"/>
              </w:rPr>
            </w:pP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rPr>
            </w:pPr>
            <w:r w:rsidRPr="00433BB3">
              <w:rPr>
                <w:rFonts w:ascii="Calibri" w:hAnsi="Calibri" w:cs="Arial"/>
                <w:bCs/>
                <w:sz w:val="18"/>
                <w:szCs w:val="18"/>
              </w:rPr>
              <w:t>Toutes les mesures prises pour motiver les fumeurs et utilisateurs de produits dérivés / cigarettes électroniques à se sevrer sont documentées</w:t>
            </w:r>
            <w:r w:rsidRPr="00094C4C">
              <w:rPr>
                <w:rFonts w:ascii="Calibri" w:hAnsi="Calibri" w:cs="Arial"/>
                <w:bCs/>
                <w:sz w:val="18"/>
                <w:szCs w:val="18"/>
              </w:rPr>
              <w:t>.</w:t>
            </w:r>
          </w:p>
        </w:tc>
        <w:tc>
          <w:tcPr>
            <w:tcW w:w="1125" w:type="pct"/>
            <w:shd w:val="clear" w:color="auto" w:fill="auto"/>
          </w:tcPr>
          <w:p w:rsidR="008E791E" w:rsidRPr="007A0392" w:rsidRDefault="008E791E" w:rsidP="008B7827">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6983653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2205143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993056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7314931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094C4C" w:rsidRDefault="008E791E" w:rsidP="008B7827">
            <w:pPr>
              <w:numPr>
                <w:ilvl w:val="1"/>
                <w:numId w:val="16"/>
              </w:numPr>
              <w:spacing w:before="60" w:after="60" w:line="240" w:lineRule="auto"/>
              <w:ind w:left="357" w:hanging="357"/>
              <w:rPr>
                <w:rFonts w:ascii="Calibri" w:hAnsi="Calibri" w:cs="Arial"/>
                <w:sz w:val="18"/>
                <w:szCs w:val="18"/>
              </w:rPr>
            </w:pPr>
            <w:r w:rsidRPr="00433BB3">
              <w:rPr>
                <w:rFonts w:ascii="Calibri" w:hAnsi="Calibri"/>
                <w:sz w:val="18"/>
                <w:szCs w:val="18"/>
              </w:rPr>
              <w:t>Le plan d’accompagnement des usagers identifie et répond aux besoins des fumeurs et utilisateurs de produits dérivés / cigarettes électroniques, ainsi que des personnes exposées à la fumée (ou la vapeur de cigarette électronique) de manière avérée</w:t>
            </w:r>
            <w:r w:rsidRPr="00094C4C">
              <w:rPr>
                <w:rFonts w:ascii="Calibri" w:hAnsi="Calibri"/>
                <w:sz w:val="18"/>
                <w:szCs w:val="18"/>
              </w:rPr>
              <w:t xml:space="preserve">. </w:t>
            </w: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lang w:val="en-GB"/>
              </w:rPr>
            </w:pPr>
            <w:r w:rsidRPr="00433BB3">
              <w:rPr>
                <w:rFonts w:ascii="Calibri" w:hAnsi="Calibri" w:cs="Arial"/>
                <w:bCs/>
                <w:sz w:val="18"/>
                <w:szCs w:val="18"/>
              </w:rPr>
              <w:t>Les besoins des fumeurs et utilisateurs de produits dérivés / cigarettes électroniques, ainsi que des personnes exposées à la fumée (ou la vapeur de cigarette électronique) de manière avérée, sont identifiés et documentés dans le plan d’accompagnement</w:t>
            </w:r>
            <w:r w:rsidRPr="00094C4C">
              <w:rPr>
                <w:rFonts w:ascii="Calibri" w:hAnsi="Calibri" w:cs="Arial"/>
                <w:bCs/>
                <w:sz w:val="18"/>
                <w:szCs w:val="18"/>
              </w:rPr>
              <w:t xml:space="preserve">. </w:t>
            </w:r>
          </w:p>
        </w:tc>
        <w:tc>
          <w:tcPr>
            <w:tcW w:w="1125" w:type="pct"/>
            <w:shd w:val="clear" w:color="auto" w:fill="auto"/>
          </w:tcPr>
          <w:p w:rsidR="008E791E" w:rsidRPr="007A0392" w:rsidRDefault="008E791E" w:rsidP="008B7827">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99659995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1889148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9415002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3850214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70"/>
        </w:trPr>
        <w:tc>
          <w:tcPr>
            <w:tcW w:w="897" w:type="pct"/>
            <w:shd w:val="clear" w:color="auto" w:fill="auto"/>
          </w:tcPr>
          <w:p w:rsidR="008E791E" w:rsidRPr="00094C4C" w:rsidRDefault="008E791E" w:rsidP="008B7827">
            <w:pPr>
              <w:numPr>
                <w:ilvl w:val="1"/>
                <w:numId w:val="16"/>
              </w:numPr>
              <w:spacing w:before="60" w:after="60" w:line="240" w:lineRule="auto"/>
              <w:ind w:left="357" w:hanging="357"/>
              <w:rPr>
                <w:rFonts w:ascii="Calibri" w:hAnsi="Calibri"/>
                <w:sz w:val="18"/>
                <w:szCs w:val="18"/>
              </w:rPr>
            </w:pPr>
            <w:r w:rsidRPr="00433BB3">
              <w:rPr>
                <w:rFonts w:ascii="Calibri" w:hAnsi="Calibri"/>
                <w:sz w:val="18"/>
                <w:szCs w:val="18"/>
              </w:rPr>
              <w:t>L’institution de santé dispose d’un service de sevrage tabagique ou d’un système de renvoi vers un service de prise en charge de la dépendance / l’addiction au tabac conformément aux bonnes pratiques éprouvées</w:t>
            </w:r>
            <w:r w:rsidRPr="00094C4C">
              <w:rPr>
                <w:rFonts w:ascii="Calibri" w:hAnsi="Calibri"/>
                <w:sz w:val="18"/>
                <w:szCs w:val="18"/>
              </w:rPr>
              <w:t>.</w:t>
            </w: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rPr>
            </w:pPr>
            <w:r w:rsidRPr="00433BB3">
              <w:rPr>
                <w:rFonts w:ascii="Calibri" w:hAnsi="Calibri" w:cs="Arial"/>
                <w:sz w:val="18"/>
                <w:szCs w:val="18"/>
              </w:rPr>
              <w:t>Tous les fumeurs et utilisateurs de produits dérivés / de cigarettes électroniques ont accès à un service de sevrage tabagique proposant une prise en charge correspondant aux bonnes pratiques éprouvées</w:t>
            </w:r>
            <w:r w:rsidRPr="00094C4C">
              <w:rPr>
                <w:rFonts w:ascii="Calibri" w:hAnsi="Calibri" w:cs="Arial"/>
                <w:sz w:val="18"/>
                <w:szCs w:val="18"/>
              </w:rPr>
              <w:t xml:space="preserve">. </w:t>
            </w:r>
          </w:p>
        </w:tc>
        <w:tc>
          <w:tcPr>
            <w:tcW w:w="1125" w:type="pct"/>
            <w:shd w:val="clear" w:color="auto" w:fill="auto"/>
          </w:tcPr>
          <w:p w:rsidR="008E791E" w:rsidRPr="007A0392" w:rsidRDefault="008E791E" w:rsidP="008B7827">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9549311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98179563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1995494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69052472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094C4C" w:rsidRDefault="008E791E" w:rsidP="008B7827">
            <w:pPr>
              <w:numPr>
                <w:ilvl w:val="1"/>
                <w:numId w:val="16"/>
              </w:numPr>
              <w:tabs>
                <w:tab w:val="left" w:pos="420"/>
                <w:tab w:val="left" w:pos="1080"/>
              </w:tabs>
              <w:spacing w:before="60" w:after="60" w:line="240" w:lineRule="auto"/>
              <w:ind w:left="357" w:hanging="357"/>
              <w:rPr>
                <w:rFonts w:ascii="Calibri" w:hAnsi="Calibri" w:cs="Arial"/>
                <w:sz w:val="18"/>
                <w:szCs w:val="18"/>
              </w:rPr>
            </w:pPr>
            <w:r w:rsidRPr="00433BB3">
              <w:rPr>
                <w:rFonts w:ascii="Calibri" w:hAnsi="Calibri" w:cs="Arial"/>
                <w:sz w:val="18"/>
                <w:szCs w:val="18"/>
              </w:rPr>
              <w:t>Conformément aux bonnes pratiques éprouvées, le service de sevrage tabagique tient compte des besoins thérapeutiques des différents groupes d’usagers (c.-à-d. grossesse, état préopératoire, maladie psychique, handicap)</w:t>
            </w:r>
            <w:r w:rsidRPr="00094C4C">
              <w:rPr>
                <w:rFonts w:ascii="Calibri" w:hAnsi="Calibri" w:cs="Arial"/>
                <w:sz w:val="18"/>
                <w:szCs w:val="18"/>
              </w:rPr>
              <w:t xml:space="preserve">. </w:t>
            </w: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rPr>
            </w:pPr>
            <w:r w:rsidRPr="00433BB3">
              <w:rPr>
                <w:rFonts w:ascii="Calibri" w:hAnsi="Calibri" w:cs="Arial"/>
                <w:sz w:val="18"/>
                <w:szCs w:val="18"/>
              </w:rPr>
              <w:t>Conformément aux bonnes pratiques éprouvées, le service de sevrage tabagique pourvoit aux besoins des différents groupes d’usagers par des directives de traitement ou des protocoles spécifiques</w:t>
            </w:r>
            <w:r w:rsidRPr="00094C4C">
              <w:rPr>
                <w:rFonts w:ascii="Calibri" w:hAnsi="Calibri" w:cs="Arial"/>
                <w:sz w:val="18"/>
                <w:szCs w:val="18"/>
              </w:rPr>
              <w:t>.</w:t>
            </w:r>
          </w:p>
        </w:tc>
        <w:tc>
          <w:tcPr>
            <w:tcW w:w="1125" w:type="pct"/>
            <w:shd w:val="clear" w:color="auto" w:fill="auto"/>
          </w:tcPr>
          <w:p w:rsidR="008E791E" w:rsidRPr="007A0392" w:rsidRDefault="008E791E" w:rsidP="008B7827">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490075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3525017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5309292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1533362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094C4C" w:rsidRDefault="008E791E" w:rsidP="008B7827">
            <w:pPr>
              <w:numPr>
                <w:ilvl w:val="1"/>
                <w:numId w:val="16"/>
              </w:numPr>
              <w:tabs>
                <w:tab w:val="left" w:pos="0"/>
                <w:tab w:val="left" w:pos="420"/>
                <w:tab w:val="left" w:pos="1080"/>
              </w:tabs>
              <w:spacing w:before="60" w:after="60" w:line="240" w:lineRule="auto"/>
              <w:ind w:left="357" w:hanging="357"/>
              <w:rPr>
                <w:rFonts w:ascii="Calibri" w:hAnsi="Calibri" w:cs="Arial"/>
                <w:sz w:val="18"/>
                <w:szCs w:val="18"/>
              </w:rPr>
            </w:pPr>
            <w:r w:rsidRPr="00433BB3">
              <w:rPr>
                <w:rFonts w:ascii="Calibri" w:hAnsi="Calibri" w:cs="Arial"/>
                <w:sz w:val="18"/>
                <w:szCs w:val="18"/>
              </w:rPr>
              <w:lastRenderedPageBreak/>
              <w:t>Conformément aux bonnes pratiques éprouvées, il est possible d’avoir recours à des aides pharmaceutiques pour le traitement de la dépendance / l’addiction au tabac</w:t>
            </w:r>
            <w:r w:rsidRPr="00094C4C">
              <w:rPr>
                <w:rFonts w:ascii="Calibri" w:hAnsi="Calibri" w:cs="Arial"/>
                <w:color w:val="833C0B"/>
                <w:sz w:val="18"/>
                <w:szCs w:val="18"/>
              </w:rPr>
              <w:t>.</w:t>
            </w: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rPr>
            </w:pPr>
            <w:r w:rsidRPr="00433BB3">
              <w:rPr>
                <w:rFonts w:ascii="Calibri" w:hAnsi="Calibri" w:cs="Arial"/>
                <w:sz w:val="18"/>
                <w:szCs w:val="18"/>
              </w:rPr>
              <w:t>Conformément aux bonnes pratiques éprouvées, les fumeurs peuvent avoir recours à des aides pharmaceutiques</w:t>
            </w:r>
            <w:r w:rsidRPr="00094C4C">
              <w:rPr>
                <w:rFonts w:ascii="Calibri" w:hAnsi="Calibri" w:cs="Arial"/>
                <w:sz w:val="18"/>
                <w:szCs w:val="18"/>
              </w:rPr>
              <w:t xml:space="preserve">. </w:t>
            </w:r>
          </w:p>
        </w:tc>
        <w:tc>
          <w:tcPr>
            <w:tcW w:w="1125" w:type="pct"/>
            <w:shd w:val="clear" w:color="auto" w:fill="auto"/>
          </w:tcPr>
          <w:p w:rsidR="008E791E" w:rsidRPr="007A0392" w:rsidRDefault="008E791E" w:rsidP="008B7827">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8678229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7350751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9058087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6756938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094C4C" w:rsidRDefault="008E791E" w:rsidP="008B7827">
            <w:pPr>
              <w:numPr>
                <w:ilvl w:val="1"/>
                <w:numId w:val="16"/>
              </w:numPr>
              <w:tabs>
                <w:tab w:val="left" w:pos="0"/>
                <w:tab w:val="left" w:pos="420"/>
                <w:tab w:val="left" w:pos="1080"/>
              </w:tabs>
              <w:spacing w:before="60" w:after="60" w:line="240" w:lineRule="auto"/>
              <w:ind w:left="357" w:hanging="357"/>
              <w:rPr>
                <w:rFonts w:ascii="Calibri" w:hAnsi="Calibri" w:cs="Arial"/>
                <w:sz w:val="18"/>
                <w:szCs w:val="18"/>
              </w:rPr>
            </w:pPr>
            <w:r w:rsidRPr="00433BB3">
              <w:rPr>
                <w:rFonts w:ascii="Calibri" w:hAnsi="Calibri"/>
                <w:sz w:val="18"/>
                <w:szCs w:val="18"/>
              </w:rPr>
              <w:t>Conformément aux bonnes pratiques éprouvées, le service de sevrage tabagique utilisé par l’institution prévoit un suivi de ses utilisateurs</w:t>
            </w:r>
            <w:r w:rsidRPr="00094C4C">
              <w:rPr>
                <w:rFonts w:ascii="Calibri" w:hAnsi="Calibri" w:cs="Arial"/>
                <w:sz w:val="18"/>
                <w:szCs w:val="18"/>
              </w:rPr>
              <w:t xml:space="preserve">. </w:t>
            </w:r>
          </w:p>
        </w:tc>
        <w:tc>
          <w:tcPr>
            <w:tcW w:w="919" w:type="pct"/>
            <w:shd w:val="clear" w:color="auto" w:fill="auto"/>
          </w:tcPr>
          <w:p w:rsidR="008E791E" w:rsidRPr="00094C4C" w:rsidRDefault="008E791E" w:rsidP="008B7827">
            <w:pPr>
              <w:numPr>
                <w:ilvl w:val="2"/>
                <w:numId w:val="16"/>
              </w:numPr>
              <w:spacing w:before="60" w:after="60" w:line="240" w:lineRule="auto"/>
              <w:ind w:left="510" w:hanging="510"/>
              <w:rPr>
                <w:rFonts w:ascii="Calibri" w:hAnsi="Calibri" w:cs="Arial"/>
                <w:sz w:val="18"/>
                <w:szCs w:val="18"/>
              </w:rPr>
            </w:pPr>
            <w:r w:rsidRPr="00433BB3">
              <w:rPr>
                <w:rFonts w:ascii="Calibri" w:hAnsi="Calibri" w:cs="Arial"/>
                <w:sz w:val="18"/>
                <w:szCs w:val="18"/>
              </w:rPr>
              <w:t>Conformément aux bonnes pratiques éprouvées, le service de sevrage tabagique possède une procédure de suivi de ses utilisateurs</w:t>
            </w:r>
            <w:r w:rsidRPr="00094C4C">
              <w:rPr>
                <w:rFonts w:ascii="Calibri" w:hAnsi="Calibri" w:cs="Arial"/>
                <w:sz w:val="18"/>
                <w:szCs w:val="18"/>
              </w:rPr>
              <w:t>.</w:t>
            </w:r>
          </w:p>
        </w:tc>
        <w:tc>
          <w:tcPr>
            <w:tcW w:w="1125" w:type="pct"/>
            <w:shd w:val="clear" w:color="auto" w:fill="auto"/>
          </w:tcPr>
          <w:p w:rsidR="008E791E" w:rsidRPr="007A0392" w:rsidRDefault="008E791E" w:rsidP="008B7827">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6981929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4"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11458807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9690852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1"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8442198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8"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496"/>
        </w:trPr>
        <w:tc>
          <w:tcPr>
            <w:tcW w:w="2942"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t>Score d'audit actuel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4"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4"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1"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1"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8"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2"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C26BAF">
              <w:rPr>
                <w:rFonts w:cs="Arial"/>
                <w:b/>
                <w:sz w:val="18"/>
                <w:szCs w:val="18"/>
                <w:lang w:val="en-US"/>
              </w:rPr>
              <w:t xml:space="preserve">Score de sous-total pour </w:t>
            </w:r>
            <w:r>
              <w:rPr>
                <w:rFonts w:cs="Arial"/>
                <w:b/>
                <w:sz w:val="18"/>
                <w:szCs w:val="18"/>
                <w:lang w:val="en-US"/>
              </w:rPr>
              <w:t>Norme</w:t>
            </w:r>
            <w:r w:rsidRPr="00631654">
              <w:rPr>
                <w:rFonts w:cs="Arial"/>
                <w:b/>
                <w:sz w:val="18"/>
                <w:szCs w:val="18"/>
                <w:lang w:val="en-US"/>
              </w:rPr>
              <w:t xml:space="preserve"> </w:t>
            </w:r>
            <w:r>
              <w:rPr>
                <w:rFonts w:cs="Arial"/>
                <w:b/>
                <w:sz w:val="18"/>
                <w:szCs w:val="18"/>
                <w:lang w:val="en-US"/>
              </w:rPr>
              <w:t>4:</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(Maximum score</w:t>
            </w:r>
            <w:r>
              <w:rPr>
                <w:rFonts w:cs="Arial"/>
                <w:i/>
                <w:sz w:val="18"/>
                <w:szCs w:val="18"/>
                <w:lang w:val="en-US"/>
              </w:rPr>
              <w:t xml:space="preserve"> </w:t>
            </w:r>
            <w:r w:rsidRPr="00631654">
              <w:rPr>
                <w:rFonts w:cs="Arial"/>
                <w:i/>
                <w:sz w:val="18"/>
                <w:szCs w:val="18"/>
                <w:lang w:val="en-US"/>
              </w:rPr>
              <w:t xml:space="preserve">possible: </w:t>
            </w:r>
            <w:r>
              <w:rPr>
                <w:rFonts w:cs="Arial"/>
                <w:i/>
                <w:sz w:val="18"/>
                <w:szCs w:val="18"/>
                <w:lang w:val="en-US"/>
              </w:rPr>
              <w:t>30</w:t>
            </w:r>
            <w:r w:rsidRPr="00631654">
              <w:rPr>
                <w:rFonts w:cs="Arial"/>
                <w:i/>
                <w:sz w:val="18"/>
                <w:szCs w:val="18"/>
                <w:lang w:val="en-US"/>
              </w:rPr>
              <w:t>)</w:t>
            </w:r>
          </w:p>
        </w:tc>
        <w:tc>
          <w:tcPr>
            <w:tcW w:w="234"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4"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1"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1"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8"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bl>
    <w:p w:rsidR="008E791E" w:rsidRDefault="008E791E" w:rsidP="008E791E">
      <w:pPr>
        <w:spacing w:after="120" w:line="240" w:lineRule="auto"/>
        <w:rPr>
          <w:rFonts w:cs="Arial"/>
          <w:sz w:val="20"/>
          <w:szCs w:val="20"/>
        </w:rPr>
        <w:sectPr w:rsidR="008E791E" w:rsidSect="00DE580B">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76"/>
        <w:gridCol w:w="3513"/>
        <w:gridCol w:w="740"/>
        <w:gridCol w:w="740"/>
        <w:gridCol w:w="862"/>
        <w:gridCol w:w="874"/>
        <w:gridCol w:w="3207"/>
      </w:tblGrid>
      <w:tr w:rsidR="008E791E" w:rsidRPr="00631654" w:rsidTr="008B7827">
        <w:trPr>
          <w:trHeight w:val="574"/>
          <w:tblHeader/>
        </w:trPr>
        <w:tc>
          <w:tcPr>
            <w:tcW w:w="2943" w:type="pct"/>
            <w:gridSpan w:val="3"/>
            <w:shd w:val="clear" w:color="auto" w:fill="auto"/>
            <w:vAlign w:val="center"/>
          </w:tcPr>
          <w:p w:rsidR="008E791E" w:rsidRDefault="008E791E" w:rsidP="008B7827">
            <w:pPr>
              <w:spacing w:beforeLines="20" w:before="48" w:afterLines="20" w:after="48" w:line="240" w:lineRule="auto"/>
              <w:rPr>
                <w:rFonts w:ascii="Calibri" w:hAnsi="Calibri" w:cs="Arial"/>
                <w:b/>
                <w:sz w:val="24"/>
                <w:szCs w:val="24"/>
              </w:rPr>
            </w:pPr>
            <w:r>
              <w:rPr>
                <w:rFonts w:ascii="Calibri" w:hAnsi="Calibri" w:cs="Arial"/>
                <w:b/>
                <w:color w:val="0D0D0D"/>
                <w:sz w:val="24"/>
                <w:szCs w:val="20"/>
              </w:rPr>
              <w:lastRenderedPageBreak/>
              <w:t>NORME</w:t>
            </w:r>
            <w:r w:rsidRPr="00C26BAF">
              <w:rPr>
                <w:rFonts w:ascii="Calibri" w:hAnsi="Calibri" w:cs="Arial"/>
                <w:b/>
                <w:color w:val="0D0D0D"/>
                <w:sz w:val="24"/>
                <w:szCs w:val="24"/>
              </w:rPr>
              <w:t xml:space="preserve"> 5: </w:t>
            </w:r>
            <w:r w:rsidRPr="00433BB3">
              <w:rPr>
                <w:rFonts w:ascii="Calibri" w:hAnsi="Calibri" w:cs="Arial"/>
                <w:b/>
                <w:sz w:val="24"/>
                <w:szCs w:val="24"/>
              </w:rPr>
              <w:t>Environnement sans tabac</w:t>
            </w:r>
          </w:p>
          <w:p w:rsidR="008E791E" w:rsidRPr="00631654" w:rsidRDefault="008E791E" w:rsidP="008B7827">
            <w:pPr>
              <w:spacing w:beforeLines="20" w:before="48" w:afterLines="20" w:after="48" w:line="240" w:lineRule="auto"/>
              <w:rPr>
                <w:rFonts w:cs="Arial"/>
                <w:i/>
                <w:sz w:val="18"/>
                <w:szCs w:val="18"/>
                <w:lang w:val="en-US"/>
              </w:rPr>
            </w:pPr>
            <w:r w:rsidRPr="00433BB3">
              <w:rPr>
                <w:rFonts w:ascii="Calibri" w:hAnsi="Calibri" w:cs="Arial"/>
                <w:sz w:val="20"/>
                <w:szCs w:val="16"/>
              </w:rPr>
              <w:t>L’organisation du site dispose de stratégies pour mettre en œuvre un environnement sans tabac</w:t>
            </w:r>
            <w:r w:rsidRPr="00BF76BC">
              <w:rPr>
                <w:rFonts w:ascii="Calibri" w:hAnsi="Calibri" w:cs="Arial"/>
                <w:sz w:val="20"/>
                <w:szCs w:val="16"/>
              </w:rPr>
              <w:t>.</w:t>
            </w:r>
          </w:p>
        </w:tc>
        <w:tc>
          <w:tcPr>
            <w:tcW w:w="1030" w:type="pct"/>
            <w:gridSpan w:val="4"/>
            <w:shd w:val="clear" w:color="auto" w:fill="auto"/>
            <w:vAlign w:val="center"/>
          </w:tcPr>
          <w:p w:rsidR="008E791E" w:rsidRPr="000E2AF8" w:rsidRDefault="008E791E" w:rsidP="008B7827">
            <w:pPr>
              <w:spacing w:before="60" w:after="60" w:line="240" w:lineRule="auto"/>
              <w:rPr>
                <w:rFonts w:cs="Arial"/>
                <w:i/>
                <w:sz w:val="18"/>
                <w:szCs w:val="18"/>
                <w:lang w:val="en-US"/>
              </w:rPr>
            </w:pPr>
            <w:r w:rsidRPr="00473E13">
              <w:rPr>
                <w:rFonts w:cs="Arial"/>
                <w:b/>
                <w:sz w:val="18"/>
                <w:szCs w:val="18"/>
                <w:lang w:val="en-US"/>
              </w:rPr>
              <w:t>Capacité à atteindre les objectifs</w:t>
            </w:r>
            <w:r>
              <w:rPr>
                <w:rFonts w:cs="Arial"/>
                <w:b/>
                <w:sz w:val="18"/>
                <w:szCs w:val="18"/>
                <w:lang w:val="en-US"/>
              </w:rPr>
              <w:br/>
            </w:r>
            <w:r w:rsidRPr="000E2AF8">
              <w:rPr>
                <w:rFonts w:cs="Arial"/>
                <w:i/>
                <w:sz w:val="16"/>
                <w:szCs w:val="18"/>
                <w:lang w:val="en-US"/>
              </w:rPr>
              <w:t xml:space="preserve">0 = </w:t>
            </w:r>
            <w:r w:rsidRPr="00473E13">
              <w:rPr>
                <w:rFonts w:cs="Arial"/>
                <w:i/>
                <w:sz w:val="16"/>
                <w:szCs w:val="18"/>
                <w:lang w:val="en-US"/>
              </w:rPr>
              <w:t>Non / Pas mis en oeuvre</w:t>
            </w:r>
            <w:r w:rsidRPr="000E2AF8">
              <w:rPr>
                <w:rFonts w:cs="Arial"/>
                <w:i/>
                <w:sz w:val="16"/>
                <w:szCs w:val="18"/>
                <w:lang w:val="en-US"/>
              </w:rPr>
              <w:br/>
              <w:t xml:space="preserve">1 = </w:t>
            </w:r>
            <w:r w:rsidRPr="00473E13">
              <w:rPr>
                <w:rFonts w:cs="Arial"/>
                <w:i/>
                <w:sz w:val="16"/>
                <w:szCs w:val="18"/>
                <w:lang w:val="en-US"/>
              </w:rPr>
              <w:t>Mis en oeuvre à moins de 50%</w:t>
            </w:r>
            <w:r w:rsidRPr="000E2AF8">
              <w:rPr>
                <w:rFonts w:cs="Arial"/>
                <w:i/>
                <w:sz w:val="16"/>
                <w:szCs w:val="18"/>
                <w:lang w:val="en-US"/>
              </w:rPr>
              <w:br/>
              <w:t xml:space="preserve">2 = </w:t>
            </w:r>
            <w:r w:rsidRPr="00473E13">
              <w:rPr>
                <w:rFonts w:cs="Arial"/>
                <w:i/>
                <w:sz w:val="16"/>
                <w:szCs w:val="18"/>
                <w:lang w:val="en-US"/>
              </w:rPr>
              <w:t>Mis en oeuvre à plus de 50%</w:t>
            </w:r>
            <w:r w:rsidRPr="000E2AF8">
              <w:rPr>
                <w:rFonts w:cs="Arial"/>
                <w:i/>
                <w:sz w:val="16"/>
                <w:szCs w:val="18"/>
                <w:lang w:val="en-US"/>
              </w:rPr>
              <w:br/>
              <w:t xml:space="preserve">3 = </w:t>
            </w:r>
            <w:r w:rsidRPr="00473E13">
              <w:rPr>
                <w:rFonts w:cs="Arial"/>
                <w:i/>
                <w:sz w:val="16"/>
                <w:szCs w:val="18"/>
                <w:lang w:val="en-US"/>
              </w:rPr>
              <w:t>Oui / complètement mis en oeuvre</w:t>
            </w:r>
          </w:p>
        </w:tc>
        <w:tc>
          <w:tcPr>
            <w:tcW w:w="1027" w:type="pct"/>
          </w:tcPr>
          <w:p w:rsidR="008E791E" w:rsidRDefault="008E791E" w:rsidP="008B7827">
            <w:pPr>
              <w:spacing w:before="60" w:after="60" w:line="240" w:lineRule="auto"/>
              <w:rPr>
                <w:rFonts w:cs="Arial"/>
                <w:b/>
                <w:sz w:val="18"/>
                <w:szCs w:val="18"/>
                <w:lang w:val="en-US"/>
              </w:rPr>
            </w:pPr>
          </w:p>
        </w:tc>
      </w:tr>
      <w:tr w:rsidR="008E791E" w:rsidRPr="00631654" w:rsidTr="008B7827">
        <w:trPr>
          <w:trHeight w:val="60"/>
          <w:tblHeader/>
        </w:trPr>
        <w:tc>
          <w:tcPr>
            <w:tcW w:w="1818" w:type="pct"/>
            <w:gridSpan w:val="2"/>
            <w:tcBorders>
              <w:bottom w:val="single" w:sz="4" w:space="0" w:color="auto"/>
            </w:tcBorders>
            <w:shd w:val="clear" w:color="auto" w:fill="auto"/>
            <w:vAlign w:val="center"/>
          </w:tcPr>
          <w:p w:rsidR="008E791E" w:rsidRPr="00631654" w:rsidRDefault="008E791E" w:rsidP="008B7827">
            <w:pPr>
              <w:spacing w:before="60" w:after="60" w:line="240" w:lineRule="auto"/>
              <w:rPr>
                <w:rFonts w:cs="Arial"/>
                <w:sz w:val="18"/>
                <w:szCs w:val="18"/>
                <w:lang w:val="en-IE"/>
              </w:rPr>
            </w:pPr>
            <w:r w:rsidRPr="00473E13">
              <w:rPr>
                <w:rFonts w:cs="Arial"/>
                <w:b/>
                <w:sz w:val="18"/>
                <w:szCs w:val="18"/>
                <w:lang w:val="en-IE"/>
              </w:rPr>
              <w:t>CRITÈRES DE MISE EN ŒUVRE</w:t>
            </w:r>
          </w:p>
        </w:tc>
        <w:tc>
          <w:tcPr>
            <w:tcW w:w="1125" w:type="pct"/>
            <w:tcBorders>
              <w:bottom w:val="single" w:sz="4" w:space="0" w:color="auto"/>
            </w:tcBorders>
            <w:shd w:val="clear" w:color="auto" w:fill="auto"/>
          </w:tcPr>
          <w:p w:rsidR="008E791E" w:rsidRPr="00631654" w:rsidRDefault="008E791E" w:rsidP="008B7827">
            <w:pPr>
              <w:spacing w:before="60" w:after="60" w:line="240" w:lineRule="auto"/>
              <w:rPr>
                <w:rFonts w:cs="Arial"/>
                <w:b/>
                <w:i/>
                <w:sz w:val="18"/>
                <w:szCs w:val="18"/>
                <w:lang w:val="en-US"/>
              </w:rPr>
            </w:pPr>
            <w:r w:rsidRPr="00C26BAF">
              <w:rPr>
                <w:rFonts w:cs="Arial"/>
                <w:b/>
                <w:sz w:val="18"/>
                <w:szCs w:val="18"/>
                <w:lang w:val="en-US"/>
              </w:rPr>
              <w:t>RÉFLEXION</w:t>
            </w:r>
            <w:r>
              <w:rPr>
                <w:rFonts w:cs="Arial"/>
                <w:b/>
                <w:sz w:val="18"/>
                <w:szCs w:val="18"/>
                <w:lang w:val="en-US"/>
              </w:rPr>
              <w:t xml:space="preserve"> </w:t>
            </w:r>
            <w:r>
              <w:rPr>
                <w:rFonts w:cs="Arial"/>
                <w:b/>
                <w:sz w:val="18"/>
                <w:szCs w:val="18"/>
                <w:lang w:val="en-US"/>
              </w:rPr>
              <w:br/>
            </w:r>
            <w:r w:rsidRPr="00C26BAF">
              <w:rPr>
                <w:rFonts w:cs="Arial"/>
                <w:b/>
                <w:sz w:val="18"/>
                <w:szCs w:val="18"/>
                <w:lang w:val="en-US"/>
              </w:rPr>
              <w:t>Résumé de la situation actuelle</w:t>
            </w:r>
            <w:r w:rsidRPr="00631654">
              <w:rPr>
                <w:rFonts w:cs="Arial"/>
                <w:b/>
                <w:sz w:val="18"/>
                <w:szCs w:val="18"/>
                <w:lang w:val="en-US"/>
              </w:rPr>
              <w:t xml:space="preserve"> </w:t>
            </w:r>
            <w:r>
              <w:rPr>
                <w:rFonts w:cs="Arial"/>
                <w:b/>
                <w:sz w:val="18"/>
                <w:szCs w:val="18"/>
                <w:lang w:val="en-US"/>
              </w:rPr>
              <w:br/>
            </w:r>
            <w:r w:rsidRPr="00420AA2">
              <w:rPr>
                <w:rFonts w:cs="Arial"/>
                <w:i/>
                <w:sz w:val="16"/>
                <w:szCs w:val="18"/>
                <w:lang w:val="en-US"/>
              </w:rPr>
              <w:t>(</w:t>
            </w:r>
            <w:r w:rsidRPr="00C26BAF">
              <w:rPr>
                <w:rFonts w:cs="Arial"/>
                <w:i/>
                <w:sz w:val="16"/>
                <w:szCs w:val="18"/>
                <w:lang w:val="en-US"/>
              </w:rPr>
              <w:t>Décrivez la situation actuelle pour chaque critère de mise en œuvre. Cela fournira un contexte pour vos actions planifiées pour les 12 prochains mois</w:t>
            </w:r>
            <w:r w:rsidRPr="00420AA2">
              <w:rPr>
                <w:rFonts w:cs="Arial"/>
                <w:i/>
                <w:sz w:val="16"/>
                <w:szCs w:val="18"/>
                <w:lang w:val="en-US"/>
              </w:rPr>
              <w:t>)</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3</w:t>
            </w:r>
          </w:p>
        </w:tc>
        <w:tc>
          <w:tcPr>
            <w:tcW w:w="1027" w:type="pct"/>
            <w:tcBorders>
              <w:bottom w:val="single" w:sz="4" w:space="0" w:color="auto"/>
            </w:tcBorders>
          </w:tcPr>
          <w:p w:rsidR="008E791E" w:rsidRDefault="008E791E" w:rsidP="008B7827">
            <w:pPr>
              <w:spacing w:before="60" w:after="60" w:line="240" w:lineRule="auto"/>
              <w:rPr>
                <w:rFonts w:cs="Arial"/>
                <w:b/>
                <w:sz w:val="18"/>
                <w:szCs w:val="18"/>
                <w:lang w:val="en-US"/>
              </w:rPr>
            </w:pPr>
            <w:r w:rsidRPr="00C26BAF">
              <w:rPr>
                <w:rFonts w:cs="Arial"/>
                <w:b/>
                <w:sz w:val="18"/>
                <w:szCs w:val="18"/>
                <w:lang w:val="en-US"/>
              </w:rPr>
              <w:t>PLAN D'ACTION</w:t>
            </w:r>
          </w:p>
          <w:p w:rsidR="008E791E" w:rsidRDefault="008E791E" w:rsidP="008B7827">
            <w:pPr>
              <w:spacing w:before="60" w:after="60" w:line="240" w:lineRule="auto"/>
              <w:rPr>
                <w:rFonts w:cs="Arial"/>
                <w:b/>
                <w:sz w:val="18"/>
                <w:szCs w:val="18"/>
                <w:lang w:val="en-US"/>
              </w:rPr>
            </w:pPr>
            <w:r w:rsidRPr="00C26BAF">
              <w:rPr>
                <w:rFonts w:cs="Arial"/>
                <w:b/>
                <w:sz w:val="18"/>
                <w:szCs w:val="18"/>
                <w:lang w:val="en-US"/>
              </w:rPr>
              <w:t>Résumé des plans pour les 12 prochains mois</w:t>
            </w:r>
          </w:p>
        </w:tc>
      </w:tr>
      <w:tr w:rsidR="008E791E" w:rsidRPr="00631654" w:rsidTr="008B7827">
        <w:trPr>
          <w:trHeight w:val="219"/>
        </w:trPr>
        <w:tc>
          <w:tcPr>
            <w:tcW w:w="897" w:type="pct"/>
            <w:shd w:val="clear" w:color="auto" w:fill="auto"/>
          </w:tcPr>
          <w:p w:rsidR="008E791E" w:rsidRPr="00320243" w:rsidRDefault="008E791E" w:rsidP="008B7827">
            <w:pPr>
              <w:numPr>
                <w:ilvl w:val="1"/>
                <w:numId w:val="22"/>
              </w:numPr>
              <w:spacing w:before="60" w:after="60" w:line="240" w:lineRule="auto"/>
              <w:ind w:left="357" w:hanging="357"/>
              <w:rPr>
                <w:rFonts w:ascii="Calibri" w:hAnsi="Calibri" w:cs="Arial"/>
                <w:sz w:val="18"/>
                <w:szCs w:val="16"/>
              </w:rPr>
            </w:pPr>
            <w:r w:rsidRPr="00433BB3">
              <w:rPr>
                <w:rFonts w:ascii="Calibri" w:hAnsi="Calibri" w:cs="Arial"/>
                <w:sz w:val="18"/>
                <w:szCs w:val="16"/>
              </w:rPr>
              <w:t>Les bâtiments de l’institution de santé sont entièrement non-fumeurs (produits dérivés / cigarettes électroniques également interdits</w:t>
            </w:r>
            <w:r w:rsidRPr="00320243">
              <w:rPr>
                <w:rFonts w:ascii="Calibri" w:hAnsi="Calibri" w:cs="Arial"/>
                <w:sz w:val="18"/>
                <w:szCs w:val="16"/>
              </w:rPr>
              <w:t>).</w:t>
            </w:r>
          </w:p>
        </w:tc>
        <w:tc>
          <w:tcPr>
            <w:tcW w:w="921" w:type="pct"/>
            <w:shd w:val="clear" w:color="auto" w:fill="auto"/>
          </w:tcPr>
          <w:p w:rsidR="008E791E" w:rsidRPr="007F0AB9" w:rsidRDefault="008E791E" w:rsidP="008B7827">
            <w:pPr>
              <w:numPr>
                <w:ilvl w:val="2"/>
                <w:numId w:val="23"/>
              </w:numPr>
              <w:spacing w:before="60" w:after="60" w:line="240" w:lineRule="auto"/>
              <w:ind w:left="510" w:hanging="510"/>
              <w:rPr>
                <w:rFonts w:ascii="Calibri" w:hAnsi="Calibri" w:cs="Arial"/>
                <w:sz w:val="18"/>
                <w:szCs w:val="16"/>
              </w:rPr>
            </w:pPr>
            <w:r w:rsidRPr="00433BB3">
              <w:rPr>
                <w:rFonts w:ascii="Calibri" w:hAnsi="Calibri" w:cs="Arial"/>
                <w:sz w:val="18"/>
                <w:szCs w:val="16"/>
              </w:rPr>
              <w:t>Tous les bâtiments sont entièrement non-fumeurs (produits dérivés / cigarettes électroniques également interdits</w:t>
            </w:r>
            <w:r w:rsidRPr="00320243">
              <w:rPr>
                <w:rFonts w:ascii="Calibri" w:hAnsi="Calibri" w:cs="Arial"/>
                <w:sz w:val="18"/>
                <w:szCs w:val="16"/>
              </w:rPr>
              <w:t xml:space="preserve">). </w:t>
            </w:r>
          </w:p>
        </w:tc>
        <w:tc>
          <w:tcPr>
            <w:tcW w:w="1125" w:type="pct"/>
            <w:shd w:val="clear" w:color="auto" w:fill="auto"/>
          </w:tcPr>
          <w:p w:rsidR="008E791E" w:rsidRPr="009F6491" w:rsidRDefault="008E791E" w:rsidP="008B7827">
            <w:pPr>
              <w:pStyle w:val="CommentText"/>
              <w:spacing w:beforeLines="20" w:before="48" w:afterLines="20" w:after="48"/>
              <w:rPr>
                <w:rFonts w:ascii="Arial" w:hAnsi="Arial" w:cs="Arial"/>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89635368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96400010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0710156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64022094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320243" w:rsidRDefault="008E791E" w:rsidP="008B7827">
            <w:pPr>
              <w:numPr>
                <w:ilvl w:val="1"/>
                <w:numId w:val="22"/>
              </w:numPr>
              <w:spacing w:before="60" w:after="60" w:line="240" w:lineRule="auto"/>
              <w:ind w:left="357" w:hanging="357"/>
              <w:rPr>
                <w:rFonts w:ascii="Calibri" w:hAnsi="Calibri" w:cs="Arial"/>
                <w:sz w:val="18"/>
                <w:szCs w:val="16"/>
              </w:rPr>
            </w:pPr>
            <w:r w:rsidRPr="00433BB3">
              <w:rPr>
                <w:rFonts w:ascii="Calibri" w:hAnsi="Calibri" w:cs="Arial"/>
                <w:sz w:val="18"/>
                <w:szCs w:val="16"/>
              </w:rPr>
              <w:t>La site de l’institution de santé ainsi que les moyens de transports sont entièrement non-fumeurs (produits dérivés / cigarettes électroniques également interdits</w:t>
            </w:r>
            <w:r w:rsidRPr="00320243">
              <w:rPr>
                <w:rFonts w:ascii="Calibri" w:hAnsi="Calibri" w:cs="Arial"/>
                <w:sz w:val="18"/>
                <w:szCs w:val="16"/>
              </w:rPr>
              <w:t>).</w:t>
            </w:r>
          </w:p>
        </w:tc>
        <w:tc>
          <w:tcPr>
            <w:tcW w:w="921" w:type="pct"/>
            <w:shd w:val="clear" w:color="auto" w:fill="auto"/>
          </w:tcPr>
          <w:p w:rsidR="008E791E" w:rsidRPr="00320243" w:rsidRDefault="008E791E" w:rsidP="008B7827">
            <w:pPr>
              <w:numPr>
                <w:ilvl w:val="2"/>
                <w:numId w:val="22"/>
              </w:numPr>
              <w:spacing w:before="60" w:after="60" w:line="240" w:lineRule="auto"/>
              <w:ind w:left="510" w:hanging="510"/>
              <w:rPr>
                <w:rFonts w:ascii="Calibri" w:hAnsi="Calibri" w:cs="Arial"/>
                <w:sz w:val="18"/>
                <w:szCs w:val="16"/>
              </w:rPr>
            </w:pPr>
            <w:r w:rsidRPr="00433BB3">
              <w:rPr>
                <w:rFonts w:ascii="Calibri" w:hAnsi="Calibri" w:cs="Arial"/>
                <w:sz w:val="18"/>
                <w:szCs w:val="16"/>
              </w:rPr>
              <w:t>Le site et les moyens de transports de l’institution sont entièrement non-fumeurs (produits dérivés / cigarettes électroniques également interdits</w:t>
            </w:r>
            <w:r w:rsidRPr="00320243">
              <w:rPr>
                <w:rFonts w:ascii="Calibri" w:hAnsi="Calibri" w:cs="Arial"/>
                <w:sz w:val="18"/>
                <w:szCs w:val="16"/>
              </w:rPr>
              <w:t>).</w:t>
            </w:r>
          </w:p>
        </w:tc>
        <w:tc>
          <w:tcPr>
            <w:tcW w:w="1125" w:type="pct"/>
            <w:shd w:val="clear" w:color="auto" w:fill="auto"/>
          </w:tcPr>
          <w:p w:rsidR="008E791E" w:rsidRPr="007A0392" w:rsidRDefault="008E791E" w:rsidP="008B7827">
            <w:pPr>
              <w:spacing w:before="60" w:after="60"/>
              <w:rPr>
                <w:rFonts w:cs="Arial"/>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3426843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2362738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4731818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806623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320243" w:rsidRDefault="008E791E" w:rsidP="008B7827">
            <w:pPr>
              <w:numPr>
                <w:ilvl w:val="1"/>
                <w:numId w:val="22"/>
              </w:numPr>
              <w:spacing w:before="60" w:after="60" w:line="240" w:lineRule="auto"/>
              <w:ind w:left="357" w:hanging="357"/>
              <w:rPr>
                <w:rFonts w:ascii="Calibri" w:hAnsi="Calibri" w:cs="Arial"/>
                <w:sz w:val="18"/>
                <w:szCs w:val="16"/>
              </w:rPr>
            </w:pPr>
            <w:r w:rsidRPr="00433BB3">
              <w:rPr>
                <w:rFonts w:ascii="Calibri" w:hAnsi="Calibri" w:cs="Arial"/>
                <w:sz w:val="18"/>
                <w:szCs w:val="16"/>
              </w:rPr>
              <w:t>L’institution de santé dispose d’un affichage clair et sans équivoque, interdisant ces produits et définissant les limites des bâtiments et du site non-fumeurs</w:t>
            </w:r>
            <w:r w:rsidRPr="00320243">
              <w:rPr>
                <w:rFonts w:ascii="Calibri" w:hAnsi="Calibri" w:cs="Arial"/>
                <w:sz w:val="18"/>
                <w:szCs w:val="16"/>
              </w:rPr>
              <w:t>.</w:t>
            </w:r>
          </w:p>
        </w:tc>
        <w:tc>
          <w:tcPr>
            <w:tcW w:w="921" w:type="pct"/>
            <w:shd w:val="clear" w:color="auto" w:fill="auto"/>
          </w:tcPr>
          <w:p w:rsidR="008E791E" w:rsidRPr="00320243" w:rsidRDefault="008E791E" w:rsidP="008B7827">
            <w:pPr>
              <w:numPr>
                <w:ilvl w:val="2"/>
                <w:numId w:val="22"/>
              </w:numPr>
              <w:spacing w:before="60" w:after="60" w:line="240" w:lineRule="auto"/>
              <w:ind w:left="510" w:hanging="510"/>
              <w:rPr>
                <w:rFonts w:ascii="Calibri" w:hAnsi="Calibri" w:cs="Arial"/>
                <w:sz w:val="18"/>
                <w:szCs w:val="16"/>
              </w:rPr>
            </w:pPr>
            <w:r w:rsidRPr="00433BB3">
              <w:rPr>
                <w:rFonts w:ascii="Calibri" w:hAnsi="Calibri" w:cs="Arial"/>
                <w:sz w:val="18"/>
                <w:szCs w:val="16"/>
              </w:rPr>
              <w:t>L’affichage signale les produits interdits, ainsi que les limites des bâtiments et du site non-fumeurs</w:t>
            </w:r>
            <w:r w:rsidRPr="00320243">
              <w:rPr>
                <w:rFonts w:ascii="Calibri" w:hAnsi="Calibri" w:cs="Arial"/>
                <w:sz w:val="18"/>
                <w:szCs w:val="16"/>
              </w:rPr>
              <w:t>.</w:t>
            </w:r>
          </w:p>
        </w:tc>
        <w:tc>
          <w:tcPr>
            <w:tcW w:w="1125" w:type="pct"/>
            <w:shd w:val="clear" w:color="auto" w:fill="auto"/>
          </w:tcPr>
          <w:p w:rsidR="008E791E" w:rsidRPr="007A0392" w:rsidRDefault="008E791E" w:rsidP="008B7827">
            <w:pPr>
              <w:spacing w:beforeLines="20" w:before="48" w:afterLines="20" w:after="48"/>
              <w:rPr>
                <w:color w:val="0D0D0D"/>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8006872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6446640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4549630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5198666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1057"/>
        </w:trPr>
        <w:tc>
          <w:tcPr>
            <w:tcW w:w="897" w:type="pct"/>
            <w:shd w:val="clear" w:color="auto" w:fill="auto"/>
          </w:tcPr>
          <w:p w:rsidR="008E791E" w:rsidRPr="00320243" w:rsidRDefault="008E791E" w:rsidP="008B7827">
            <w:pPr>
              <w:numPr>
                <w:ilvl w:val="1"/>
                <w:numId w:val="22"/>
              </w:numPr>
              <w:spacing w:before="60" w:after="60" w:line="240" w:lineRule="auto"/>
              <w:ind w:left="357" w:hanging="357"/>
              <w:rPr>
                <w:rFonts w:ascii="Calibri" w:hAnsi="Calibri" w:cs="Arial"/>
                <w:sz w:val="18"/>
                <w:szCs w:val="16"/>
              </w:rPr>
            </w:pPr>
            <w:r w:rsidRPr="00433BB3">
              <w:rPr>
                <w:rFonts w:ascii="Calibri" w:hAnsi="Calibri" w:cs="Arial"/>
                <w:sz w:val="18"/>
                <w:szCs w:val="16"/>
              </w:rPr>
              <w:t>L’institution de santé proscrit la vente et la distribution, ainsi que la publicité pour les produits du tabac, y compris les produits dérivés / cigarettes électroniques, sur tout le site</w:t>
            </w:r>
            <w:r w:rsidRPr="00320243">
              <w:rPr>
                <w:rFonts w:ascii="Calibri" w:hAnsi="Calibri" w:cs="Arial"/>
                <w:sz w:val="18"/>
                <w:szCs w:val="16"/>
              </w:rPr>
              <w:t>.</w:t>
            </w:r>
          </w:p>
        </w:tc>
        <w:tc>
          <w:tcPr>
            <w:tcW w:w="921" w:type="pct"/>
            <w:shd w:val="clear" w:color="auto" w:fill="auto"/>
          </w:tcPr>
          <w:p w:rsidR="008E791E" w:rsidRPr="00320243" w:rsidRDefault="008E791E" w:rsidP="008B7827">
            <w:pPr>
              <w:numPr>
                <w:ilvl w:val="2"/>
                <w:numId w:val="22"/>
              </w:numPr>
              <w:spacing w:before="60" w:after="60" w:line="240" w:lineRule="auto"/>
              <w:ind w:left="510" w:hanging="510"/>
              <w:rPr>
                <w:rFonts w:ascii="Calibri" w:hAnsi="Calibri" w:cs="Arial"/>
                <w:sz w:val="18"/>
                <w:szCs w:val="16"/>
              </w:rPr>
            </w:pPr>
            <w:r w:rsidRPr="00433BB3">
              <w:rPr>
                <w:rFonts w:ascii="Calibri" w:hAnsi="Calibri" w:cs="Arial"/>
                <w:sz w:val="18"/>
                <w:szCs w:val="16"/>
              </w:rPr>
              <w:t>La vente, la distribution et la promotion du tabac et des produits dérivés / cigarettes électroniques sont interdits à l’intérieur de l’institution</w:t>
            </w:r>
            <w:r w:rsidRPr="00320243">
              <w:rPr>
                <w:rFonts w:ascii="Calibri" w:hAnsi="Calibri"/>
                <w:sz w:val="18"/>
                <w:szCs w:val="16"/>
              </w:rPr>
              <w:t>.</w:t>
            </w:r>
          </w:p>
        </w:tc>
        <w:tc>
          <w:tcPr>
            <w:tcW w:w="1125" w:type="pct"/>
            <w:shd w:val="clear" w:color="auto" w:fill="auto"/>
          </w:tcPr>
          <w:p w:rsidR="008E791E" w:rsidRPr="00627345" w:rsidRDefault="008E791E" w:rsidP="008B7827">
            <w:pPr>
              <w:spacing w:beforeLines="20" w:before="48" w:afterLines="20" w:after="48"/>
              <w:rPr>
                <w:rFonts w:ascii="Calibri" w:hAnsi="Calibri"/>
                <w:color w:val="0D0D0D"/>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1109383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0431331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2576521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6566658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70"/>
        </w:trPr>
        <w:tc>
          <w:tcPr>
            <w:tcW w:w="897" w:type="pct"/>
            <w:shd w:val="clear" w:color="auto" w:fill="auto"/>
          </w:tcPr>
          <w:p w:rsidR="008E791E" w:rsidRPr="00320243" w:rsidRDefault="008E791E" w:rsidP="008B7827">
            <w:pPr>
              <w:numPr>
                <w:ilvl w:val="1"/>
                <w:numId w:val="22"/>
              </w:numPr>
              <w:spacing w:before="60" w:after="60" w:line="240" w:lineRule="auto"/>
              <w:ind w:left="357" w:hanging="357"/>
              <w:rPr>
                <w:rFonts w:ascii="Calibri" w:hAnsi="Calibri" w:cs="Arial"/>
                <w:sz w:val="18"/>
                <w:szCs w:val="16"/>
              </w:rPr>
            </w:pPr>
            <w:r w:rsidRPr="00433BB3">
              <w:rPr>
                <w:rFonts w:ascii="Calibri" w:hAnsi="Calibri" w:cs="Arial"/>
                <w:sz w:val="18"/>
                <w:szCs w:val="16"/>
              </w:rPr>
              <w:t xml:space="preserve">L’institution de santé dispose d’une procédure qui garantit que les usagers, collaborateurs et visiteurs ne sont à aucun moment exposés au tabagisme passif (ou la vapeur de cigarette électronique) dans les limites </w:t>
            </w:r>
            <w:r w:rsidRPr="00433BB3">
              <w:rPr>
                <w:rFonts w:ascii="Calibri" w:hAnsi="Calibri" w:cs="Arial"/>
                <w:sz w:val="18"/>
                <w:szCs w:val="16"/>
              </w:rPr>
              <w:lastRenderedPageBreak/>
              <w:t>définies du site non-fumeurs</w:t>
            </w:r>
            <w:r w:rsidRPr="00320243">
              <w:rPr>
                <w:rFonts w:ascii="Calibri" w:hAnsi="Calibri" w:cs="Arial"/>
                <w:sz w:val="18"/>
                <w:szCs w:val="16"/>
              </w:rPr>
              <w:t>.</w:t>
            </w:r>
          </w:p>
        </w:tc>
        <w:tc>
          <w:tcPr>
            <w:tcW w:w="921" w:type="pct"/>
            <w:shd w:val="clear" w:color="auto" w:fill="auto"/>
          </w:tcPr>
          <w:p w:rsidR="008E791E" w:rsidRPr="00320243" w:rsidRDefault="008E791E" w:rsidP="008B7827">
            <w:pPr>
              <w:numPr>
                <w:ilvl w:val="2"/>
                <w:numId w:val="22"/>
              </w:numPr>
              <w:spacing w:before="60" w:after="60" w:line="240" w:lineRule="auto"/>
              <w:ind w:left="510" w:hanging="510"/>
              <w:rPr>
                <w:rFonts w:ascii="Calibri" w:hAnsi="Calibri" w:cs="Arial"/>
                <w:sz w:val="18"/>
                <w:szCs w:val="16"/>
              </w:rPr>
            </w:pPr>
            <w:r w:rsidRPr="00433BB3">
              <w:rPr>
                <w:rFonts w:ascii="Calibri" w:hAnsi="Calibri" w:cs="Arial"/>
                <w:sz w:val="18"/>
                <w:szCs w:val="16"/>
              </w:rPr>
              <w:lastRenderedPageBreak/>
              <w:t>Il existe une procédure pour contenir, voire empêcher la gêne due à la fumée de tabac / vapeur de cigarette électronique</w:t>
            </w:r>
            <w:r w:rsidRPr="00320243">
              <w:rPr>
                <w:rFonts w:ascii="Calibri" w:hAnsi="Calibri" w:cs="Arial"/>
                <w:sz w:val="18"/>
                <w:szCs w:val="16"/>
              </w:rPr>
              <w:t>.</w:t>
            </w:r>
          </w:p>
        </w:tc>
        <w:tc>
          <w:tcPr>
            <w:tcW w:w="1125" w:type="pct"/>
            <w:shd w:val="clear" w:color="auto" w:fill="auto"/>
          </w:tcPr>
          <w:p w:rsidR="008E791E" w:rsidRPr="007A0392" w:rsidRDefault="008E791E" w:rsidP="008B7827">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67024325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8146966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58938125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8380768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320243" w:rsidRDefault="008E791E" w:rsidP="008B7827">
            <w:pPr>
              <w:numPr>
                <w:ilvl w:val="1"/>
                <w:numId w:val="22"/>
              </w:numPr>
              <w:spacing w:before="60" w:after="60" w:line="240" w:lineRule="auto"/>
              <w:ind w:left="357" w:hanging="357"/>
              <w:rPr>
                <w:rFonts w:ascii="Calibri" w:hAnsi="Calibri" w:cs="Arial"/>
                <w:sz w:val="18"/>
                <w:szCs w:val="16"/>
              </w:rPr>
            </w:pPr>
            <w:r w:rsidRPr="00433BB3">
              <w:rPr>
                <w:rFonts w:ascii="Calibri" w:hAnsi="Calibri" w:cs="Arial"/>
                <w:sz w:val="18"/>
                <w:szCs w:val="16"/>
              </w:rPr>
              <w:t>Toutes les situations exceptionnelles dans lesquelles les usagers fument sont gérées par une procédure, en accord avec la dénormalisation de l’usage du tabac</w:t>
            </w:r>
            <w:r w:rsidRPr="00320243">
              <w:rPr>
                <w:rFonts w:ascii="Calibri" w:hAnsi="Calibri" w:cs="Arial"/>
                <w:sz w:val="18"/>
                <w:szCs w:val="16"/>
              </w:rPr>
              <w:t>.</w:t>
            </w:r>
          </w:p>
        </w:tc>
        <w:tc>
          <w:tcPr>
            <w:tcW w:w="921" w:type="pct"/>
            <w:shd w:val="clear" w:color="auto" w:fill="auto"/>
          </w:tcPr>
          <w:p w:rsidR="008E791E" w:rsidRPr="00320243" w:rsidRDefault="008E791E" w:rsidP="008B7827">
            <w:pPr>
              <w:numPr>
                <w:ilvl w:val="2"/>
                <w:numId w:val="22"/>
              </w:numPr>
              <w:spacing w:before="60" w:after="60" w:line="240" w:lineRule="auto"/>
              <w:ind w:left="510" w:hanging="510"/>
              <w:rPr>
                <w:rFonts w:ascii="Calibri" w:hAnsi="Calibri" w:cs="Arial"/>
                <w:sz w:val="18"/>
                <w:szCs w:val="16"/>
              </w:rPr>
            </w:pPr>
            <w:r w:rsidRPr="00433BB3">
              <w:rPr>
                <w:rFonts w:ascii="Calibri" w:hAnsi="Calibri" w:cs="Arial"/>
                <w:bCs/>
                <w:sz w:val="18"/>
                <w:szCs w:val="16"/>
              </w:rPr>
              <w:t>Toutes les situations exceptionnelles sont gérées par une procédure, en accord avec la dénormalisation de l’usage du tabac</w:t>
            </w:r>
            <w:r w:rsidRPr="00320243">
              <w:rPr>
                <w:rFonts w:ascii="Calibri" w:hAnsi="Calibri" w:cs="Arial"/>
                <w:sz w:val="18"/>
                <w:szCs w:val="16"/>
              </w:rPr>
              <w:t>.</w:t>
            </w:r>
          </w:p>
        </w:tc>
        <w:tc>
          <w:tcPr>
            <w:tcW w:w="1125" w:type="pct"/>
            <w:shd w:val="clear" w:color="auto" w:fill="auto"/>
          </w:tcPr>
          <w:p w:rsidR="008E791E" w:rsidRPr="007A0392" w:rsidRDefault="008E791E" w:rsidP="008B7827">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7896464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8269400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5158673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2896852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320243" w:rsidRDefault="008E791E" w:rsidP="008B7827">
            <w:pPr>
              <w:numPr>
                <w:ilvl w:val="1"/>
                <w:numId w:val="22"/>
              </w:numPr>
              <w:spacing w:before="60" w:after="60" w:line="240" w:lineRule="auto"/>
              <w:ind w:left="357" w:hanging="357"/>
              <w:rPr>
                <w:rFonts w:ascii="Calibri" w:hAnsi="Calibri" w:cs="Arial"/>
                <w:sz w:val="18"/>
                <w:szCs w:val="16"/>
              </w:rPr>
            </w:pPr>
            <w:r w:rsidRPr="00433BB3">
              <w:rPr>
                <w:rFonts w:ascii="Calibri" w:hAnsi="Calibri" w:cs="Arial"/>
                <w:sz w:val="18"/>
                <w:szCs w:val="16"/>
              </w:rPr>
              <w:t>L’institution de santé dispose d’une procédure pour documenter et administrer toutes les violations de la présente politique et tous les cas dans lesquels un collaborateur, un utilisateur du service ou un visiteur a été exposé à de la fumée / de la vapeur de cigarette électronique</w:t>
            </w:r>
            <w:r w:rsidRPr="00320243">
              <w:rPr>
                <w:rFonts w:ascii="Calibri" w:hAnsi="Calibri" w:cs="Arial"/>
                <w:sz w:val="18"/>
                <w:szCs w:val="16"/>
              </w:rPr>
              <w:t>.</w:t>
            </w:r>
          </w:p>
        </w:tc>
        <w:tc>
          <w:tcPr>
            <w:tcW w:w="921" w:type="pct"/>
            <w:shd w:val="clear" w:color="auto" w:fill="auto"/>
          </w:tcPr>
          <w:p w:rsidR="008E791E" w:rsidRPr="00320243" w:rsidRDefault="008E791E" w:rsidP="008B7827">
            <w:pPr>
              <w:numPr>
                <w:ilvl w:val="2"/>
                <w:numId w:val="22"/>
              </w:numPr>
              <w:spacing w:before="60" w:after="60" w:line="240" w:lineRule="auto"/>
              <w:ind w:left="510" w:hanging="510"/>
              <w:rPr>
                <w:rFonts w:ascii="Calibri" w:hAnsi="Calibri" w:cs="Arial"/>
                <w:sz w:val="18"/>
                <w:szCs w:val="16"/>
              </w:rPr>
            </w:pPr>
            <w:r w:rsidRPr="00433BB3">
              <w:rPr>
                <w:rFonts w:ascii="Calibri" w:hAnsi="Calibri" w:cs="Arial"/>
                <w:sz w:val="18"/>
                <w:szCs w:val="16"/>
              </w:rPr>
              <w:t>Il existe une procédure pour enregistrer tous les incidents de ce type et toutes les violations de la politique</w:t>
            </w:r>
            <w:r w:rsidRPr="00320243">
              <w:rPr>
                <w:rFonts w:ascii="Calibri" w:hAnsi="Calibri" w:cs="Arial"/>
                <w:b/>
                <w:bCs/>
                <w:sz w:val="18"/>
                <w:szCs w:val="16"/>
              </w:rPr>
              <w:t>.</w:t>
            </w:r>
          </w:p>
        </w:tc>
        <w:tc>
          <w:tcPr>
            <w:tcW w:w="1125" w:type="pct"/>
            <w:shd w:val="clear" w:color="auto" w:fill="auto"/>
          </w:tcPr>
          <w:p w:rsidR="008E791E" w:rsidRPr="007A0392" w:rsidRDefault="008E791E" w:rsidP="008B7827">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3176372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5900266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02925432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6902125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t>Score d'audit actuel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C26BAF">
              <w:rPr>
                <w:rFonts w:cs="Arial"/>
                <w:b/>
                <w:sz w:val="18"/>
                <w:szCs w:val="18"/>
                <w:lang w:val="en-US"/>
              </w:rPr>
              <w:t xml:space="preserve">Score de sous-total pour </w:t>
            </w:r>
            <w:r>
              <w:rPr>
                <w:rFonts w:cs="Arial"/>
                <w:b/>
                <w:sz w:val="18"/>
                <w:szCs w:val="18"/>
                <w:lang w:val="en-US"/>
              </w:rPr>
              <w:t>Norme</w:t>
            </w:r>
            <w:r w:rsidRPr="00631654">
              <w:rPr>
                <w:rFonts w:cs="Arial"/>
                <w:b/>
                <w:sz w:val="18"/>
                <w:szCs w:val="18"/>
                <w:lang w:val="en-US"/>
              </w:rPr>
              <w:t xml:space="preserve"> </w:t>
            </w:r>
            <w:r>
              <w:rPr>
                <w:rFonts w:cs="Arial"/>
                <w:b/>
                <w:sz w:val="18"/>
                <w:szCs w:val="18"/>
                <w:lang w:val="en-US"/>
              </w:rPr>
              <w:t>5:</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(Maximum score</w:t>
            </w:r>
            <w:r>
              <w:rPr>
                <w:rFonts w:cs="Arial"/>
                <w:i/>
                <w:sz w:val="18"/>
                <w:szCs w:val="18"/>
                <w:lang w:val="en-US"/>
              </w:rPr>
              <w:t xml:space="preserve"> </w:t>
            </w:r>
            <w:r w:rsidRPr="00631654">
              <w:rPr>
                <w:rFonts w:cs="Arial"/>
                <w:i/>
                <w:sz w:val="18"/>
                <w:szCs w:val="18"/>
                <w:lang w:val="en-US"/>
              </w:rPr>
              <w:t xml:space="preserve">possible: </w:t>
            </w:r>
            <w:r>
              <w:rPr>
                <w:rFonts w:cs="Arial"/>
                <w:i/>
                <w:sz w:val="18"/>
                <w:szCs w:val="18"/>
                <w:lang w:val="en-US"/>
              </w:rPr>
              <w:t>21</w:t>
            </w:r>
            <w:r w:rsidRPr="00631654">
              <w:rPr>
                <w:rFonts w:cs="Arial"/>
                <w:i/>
                <w:sz w:val="18"/>
                <w:szCs w:val="18"/>
                <w:lang w:val="en-US"/>
              </w:rPr>
              <w:t>)</w:t>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bl>
    <w:p w:rsidR="008E791E" w:rsidRDefault="008E791E" w:rsidP="008E791E">
      <w:pPr>
        <w:spacing w:after="120" w:line="240" w:lineRule="auto"/>
        <w:rPr>
          <w:rFonts w:cs="Arial"/>
          <w:sz w:val="20"/>
          <w:szCs w:val="20"/>
        </w:rPr>
        <w:sectPr w:rsidR="008E791E" w:rsidSect="00DE580B">
          <w:pgSz w:w="16838" w:h="11906" w:orient="landscape"/>
          <w:pgMar w:top="720" w:right="720" w:bottom="720" w:left="720" w:header="708" w:footer="708" w:gutter="0"/>
          <w:cols w:space="708"/>
          <w:docGrid w:linePitch="360"/>
        </w:sectPr>
      </w:pPr>
    </w:p>
    <w:p w:rsidR="008E791E" w:rsidRDefault="008E791E" w:rsidP="008E791E">
      <w:pPr>
        <w:spacing w:after="120" w:line="240" w:lineRule="auto"/>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76"/>
        <w:gridCol w:w="3513"/>
        <w:gridCol w:w="740"/>
        <w:gridCol w:w="740"/>
        <w:gridCol w:w="862"/>
        <w:gridCol w:w="874"/>
        <w:gridCol w:w="3207"/>
      </w:tblGrid>
      <w:tr w:rsidR="008E791E" w:rsidRPr="00631654" w:rsidTr="008B7827">
        <w:trPr>
          <w:trHeight w:val="574"/>
          <w:tblHeader/>
        </w:trPr>
        <w:tc>
          <w:tcPr>
            <w:tcW w:w="2943" w:type="pct"/>
            <w:gridSpan w:val="3"/>
            <w:shd w:val="clear" w:color="auto" w:fill="auto"/>
            <w:vAlign w:val="center"/>
          </w:tcPr>
          <w:p w:rsidR="008E791E" w:rsidRPr="00E0119A" w:rsidRDefault="008E791E" w:rsidP="008B7827">
            <w:pPr>
              <w:spacing w:beforeLines="20" w:before="48" w:afterLines="20" w:after="48" w:line="240" w:lineRule="auto"/>
              <w:rPr>
                <w:rFonts w:ascii="Calibri" w:hAnsi="Calibri" w:cs="Arial"/>
                <w:b/>
                <w:sz w:val="24"/>
                <w:szCs w:val="16"/>
              </w:rPr>
            </w:pPr>
            <w:r>
              <w:rPr>
                <w:rFonts w:ascii="Calibri" w:hAnsi="Calibri" w:cs="Arial"/>
                <w:b/>
                <w:color w:val="0D0D0D"/>
                <w:sz w:val="24"/>
                <w:szCs w:val="20"/>
              </w:rPr>
              <w:t>NORME</w:t>
            </w:r>
            <w:r w:rsidRPr="00E0119A">
              <w:rPr>
                <w:rFonts w:ascii="Calibri" w:hAnsi="Calibri" w:cs="Arial"/>
                <w:b/>
                <w:color w:val="0D0D0D"/>
                <w:sz w:val="24"/>
              </w:rPr>
              <w:t xml:space="preserve"> 6: </w:t>
            </w:r>
            <w:r w:rsidRPr="00CD07A5">
              <w:rPr>
                <w:rFonts w:ascii="Calibri" w:hAnsi="Calibri" w:cs="Arial"/>
                <w:b/>
                <w:sz w:val="24"/>
                <w:szCs w:val="16"/>
              </w:rPr>
              <w:t>Lieu de travail sain</w:t>
            </w:r>
          </w:p>
          <w:p w:rsidR="008E791E" w:rsidRPr="00631654" w:rsidRDefault="008E791E" w:rsidP="008B7827">
            <w:pPr>
              <w:spacing w:beforeLines="20" w:before="48" w:afterLines="20" w:after="48" w:line="240" w:lineRule="auto"/>
              <w:rPr>
                <w:rFonts w:cs="Arial"/>
                <w:i/>
                <w:sz w:val="18"/>
                <w:szCs w:val="18"/>
                <w:lang w:val="en-US"/>
              </w:rPr>
            </w:pPr>
            <w:r w:rsidRPr="00CD07A5">
              <w:rPr>
                <w:rFonts w:ascii="Calibri" w:hAnsi="Calibri" w:cs="Arial"/>
                <w:sz w:val="20"/>
                <w:szCs w:val="16"/>
              </w:rPr>
              <w:t>L’institution de santé dispose d’une stratégie de gestion des ressources humaines et de systèmes d’aide pour protéger et améliorer la santé de tous les collaborateurs de l’institution</w:t>
            </w:r>
            <w:r w:rsidRPr="00E0119A">
              <w:rPr>
                <w:rFonts w:ascii="Calibri" w:hAnsi="Calibri" w:cs="Arial"/>
                <w:b/>
                <w:sz w:val="20"/>
                <w:szCs w:val="16"/>
              </w:rPr>
              <w:t>.</w:t>
            </w:r>
          </w:p>
        </w:tc>
        <w:tc>
          <w:tcPr>
            <w:tcW w:w="1030" w:type="pct"/>
            <w:gridSpan w:val="4"/>
            <w:shd w:val="clear" w:color="auto" w:fill="auto"/>
            <w:vAlign w:val="center"/>
          </w:tcPr>
          <w:p w:rsidR="008E791E" w:rsidRPr="000E2AF8" w:rsidRDefault="008E791E" w:rsidP="008B7827">
            <w:pPr>
              <w:spacing w:before="60" w:after="60" w:line="240" w:lineRule="auto"/>
              <w:rPr>
                <w:rFonts w:cs="Arial"/>
                <w:i/>
                <w:sz w:val="18"/>
                <w:szCs w:val="18"/>
                <w:lang w:val="en-US"/>
              </w:rPr>
            </w:pPr>
            <w:r w:rsidRPr="00473E13">
              <w:rPr>
                <w:rFonts w:cs="Arial"/>
                <w:b/>
                <w:sz w:val="18"/>
                <w:szCs w:val="18"/>
                <w:lang w:val="en-US"/>
              </w:rPr>
              <w:t>Capacité à atteindre les objectifs</w:t>
            </w:r>
            <w:r>
              <w:rPr>
                <w:rFonts w:cs="Arial"/>
                <w:b/>
                <w:sz w:val="18"/>
                <w:szCs w:val="18"/>
                <w:lang w:val="en-US"/>
              </w:rPr>
              <w:br/>
            </w:r>
            <w:r w:rsidRPr="000E2AF8">
              <w:rPr>
                <w:rFonts w:cs="Arial"/>
                <w:i/>
                <w:sz w:val="16"/>
                <w:szCs w:val="18"/>
                <w:lang w:val="en-US"/>
              </w:rPr>
              <w:t xml:space="preserve">0 = </w:t>
            </w:r>
            <w:r w:rsidRPr="00473E13">
              <w:rPr>
                <w:rFonts w:cs="Arial"/>
                <w:i/>
                <w:sz w:val="16"/>
                <w:szCs w:val="18"/>
                <w:lang w:val="en-US"/>
              </w:rPr>
              <w:t>Non / Pas mis en oeuvre</w:t>
            </w:r>
            <w:r w:rsidRPr="000E2AF8">
              <w:rPr>
                <w:rFonts w:cs="Arial"/>
                <w:i/>
                <w:sz w:val="16"/>
                <w:szCs w:val="18"/>
                <w:lang w:val="en-US"/>
              </w:rPr>
              <w:br/>
              <w:t xml:space="preserve">1 = </w:t>
            </w:r>
            <w:r w:rsidRPr="00473E13">
              <w:rPr>
                <w:rFonts w:cs="Arial"/>
                <w:i/>
                <w:sz w:val="16"/>
                <w:szCs w:val="18"/>
                <w:lang w:val="en-US"/>
              </w:rPr>
              <w:t>Mis en oeuvre à moins de 50%</w:t>
            </w:r>
            <w:r w:rsidRPr="000E2AF8">
              <w:rPr>
                <w:rFonts w:cs="Arial"/>
                <w:i/>
                <w:sz w:val="16"/>
                <w:szCs w:val="18"/>
                <w:lang w:val="en-US"/>
              </w:rPr>
              <w:br/>
              <w:t xml:space="preserve">2 = </w:t>
            </w:r>
            <w:r w:rsidRPr="00473E13">
              <w:rPr>
                <w:rFonts w:cs="Arial"/>
                <w:i/>
                <w:sz w:val="16"/>
                <w:szCs w:val="18"/>
                <w:lang w:val="en-US"/>
              </w:rPr>
              <w:t>Mis en oeuvre à plus de 50%</w:t>
            </w:r>
            <w:r w:rsidRPr="000E2AF8">
              <w:rPr>
                <w:rFonts w:cs="Arial"/>
                <w:i/>
                <w:sz w:val="16"/>
                <w:szCs w:val="18"/>
                <w:lang w:val="en-US"/>
              </w:rPr>
              <w:br/>
              <w:t xml:space="preserve">3 = </w:t>
            </w:r>
            <w:r w:rsidRPr="00473E13">
              <w:rPr>
                <w:rFonts w:cs="Arial"/>
                <w:i/>
                <w:sz w:val="16"/>
                <w:szCs w:val="18"/>
                <w:lang w:val="en-US"/>
              </w:rPr>
              <w:t>Oui / complètement mis en oeuvre</w:t>
            </w:r>
          </w:p>
        </w:tc>
        <w:tc>
          <w:tcPr>
            <w:tcW w:w="1027" w:type="pct"/>
          </w:tcPr>
          <w:p w:rsidR="008E791E" w:rsidRDefault="008E791E" w:rsidP="008B7827">
            <w:pPr>
              <w:spacing w:before="60" w:after="60" w:line="240" w:lineRule="auto"/>
              <w:rPr>
                <w:rFonts w:cs="Arial"/>
                <w:b/>
                <w:sz w:val="18"/>
                <w:szCs w:val="18"/>
                <w:lang w:val="en-US"/>
              </w:rPr>
            </w:pPr>
          </w:p>
        </w:tc>
      </w:tr>
      <w:tr w:rsidR="008E791E" w:rsidRPr="00631654" w:rsidTr="008B7827">
        <w:trPr>
          <w:trHeight w:val="60"/>
          <w:tblHeader/>
        </w:trPr>
        <w:tc>
          <w:tcPr>
            <w:tcW w:w="1818" w:type="pct"/>
            <w:gridSpan w:val="2"/>
            <w:tcBorders>
              <w:bottom w:val="single" w:sz="4" w:space="0" w:color="auto"/>
            </w:tcBorders>
            <w:shd w:val="clear" w:color="auto" w:fill="auto"/>
            <w:vAlign w:val="center"/>
          </w:tcPr>
          <w:p w:rsidR="008E791E" w:rsidRPr="00631654" w:rsidRDefault="008E791E" w:rsidP="008B7827">
            <w:pPr>
              <w:spacing w:before="60" w:after="60" w:line="240" w:lineRule="auto"/>
              <w:rPr>
                <w:rFonts w:cs="Arial"/>
                <w:sz w:val="18"/>
                <w:szCs w:val="18"/>
                <w:lang w:val="en-IE"/>
              </w:rPr>
            </w:pPr>
            <w:r w:rsidRPr="00473E13">
              <w:rPr>
                <w:rFonts w:cs="Arial"/>
                <w:b/>
                <w:sz w:val="18"/>
                <w:szCs w:val="18"/>
                <w:lang w:val="en-IE"/>
              </w:rPr>
              <w:t>CRITÈRES DE MISE EN ŒUVRE</w:t>
            </w:r>
          </w:p>
        </w:tc>
        <w:tc>
          <w:tcPr>
            <w:tcW w:w="1125" w:type="pct"/>
            <w:tcBorders>
              <w:bottom w:val="single" w:sz="4" w:space="0" w:color="auto"/>
            </w:tcBorders>
            <w:shd w:val="clear" w:color="auto" w:fill="auto"/>
          </w:tcPr>
          <w:p w:rsidR="008E791E" w:rsidRPr="00631654" w:rsidRDefault="008E791E" w:rsidP="008B7827">
            <w:pPr>
              <w:spacing w:before="60" w:after="60" w:line="240" w:lineRule="auto"/>
              <w:rPr>
                <w:rFonts w:cs="Arial"/>
                <w:b/>
                <w:i/>
                <w:sz w:val="18"/>
                <w:szCs w:val="18"/>
                <w:lang w:val="en-US"/>
              </w:rPr>
            </w:pPr>
            <w:r w:rsidRPr="00C26BAF">
              <w:rPr>
                <w:rFonts w:cs="Arial"/>
                <w:b/>
                <w:sz w:val="18"/>
                <w:szCs w:val="18"/>
                <w:lang w:val="en-US"/>
              </w:rPr>
              <w:t>RÉFLEXION</w:t>
            </w:r>
            <w:r>
              <w:rPr>
                <w:rFonts w:cs="Arial"/>
                <w:b/>
                <w:sz w:val="18"/>
                <w:szCs w:val="18"/>
                <w:lang w:val="en-US"/>
              </w:rPr>
              <w:t xml:space="preserve"> </w:t>
            </w:r>
            <w:r>
              <w:rPr>
                <w:rFonts w:cs="Arial"/>
                <w:b/>
                <w:sz w:val="18"/>
                <w:szCs w:val="18"/>
                <w:lang w:val="en-US"/>
              </w:rPr>
              <w:br/>
            </w:r>
            <w:r w:rsidRPr="00C26BAF">
              <w:rPr>
                <w:rFonts w:cs="Arial"/>
                <w:b/>
                <w:sz w:val="18"/>
                <w:szCs w:val="18"/>
                <w:lang w:val="en-US"/>
              </w:rPr>
              <w:t>Résumé de la situation actuelle</w:t>
            </w:r>
            <w:r w:rsidRPr="00631654">
              <w:rPr>
                <w:rFonts w:cs="Arial"/>
                <w:b/>
                <w:sz w:val="18"/>
                <w:szCs w:val="18"/>
                <w:lang w:val="en-US"/>
              </w:rPr>
              <w:t xml:space="preserve"> </w:t>
            </w:r>
            <w:r>
              <w:rPr>
                <w:rFonts w:cs="Arial"/>
                <w:b/>
                <w:sz w:val="18"/>
                <w:szCs w:val="18"/>
                <w:lang w:val="en-US"/>
              </w:rPr>
              <w:br/>
            </w:r>
            <w:r w:rsidRPr="00420AA2">
              <w:rPr>
                <w:rFonts w:cs="Arial"/>
                <w:i/>
                <w:sz w:val="16"/>
                <w:szCs w:val="18"/>
                <w:lang w:val="en-US"/>
              </w:rPr>
              <w:t>(</w:t>
            </w:r>
            <w:r w:rsidRPr="00C26BAF">
              <w:rPr>
                <w:rFonts w:cs="Arial"/>
                <w:i/>
                <w:sz w:val="16"/>
                <w:szCs w:val="18"/>
                <w:lang w:val="en-US"/>
              </w:rPr>
              <w:t>Décrivez la situation actuelle pour chaque critère de mise en œuvre. Cela fournira un contexte pour vos actions planifiées pour les 12 prochains mois</w:t>
            </w:r>
            <w:r w:rsidRPr="00420AA2">
              <w:rPr>
                <w:rFonts w:cs="Arial"/>
                <w:i/>
                <w:sz w:val="16"/>
                <w:szCs w:val="18"/>
                <w:lang w:val="en-US"/>
              </w:rPr>
              <w:t>)</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3</w:t>
            </w:r>
          </w:p>
        </w:tc>
        <w:tc>
          <w:tcPr>
            <w:tcW w:w="1027" w:type="pct"/>
            <w:tcBorders>
              <w:bottom w:val="single" w:sz="4" w:space="0" w:color="auto"/>
            </w:tcBorders>
          </w:tcPr>
          <w:p w:rsidR="008E791E" w:rsidRDefault="008E791E" w:rsidP="008B7827">
            <w:pPr>
              <w:spacing w:before="60" w:after="60" w:line="240" w:lineRule="auto"/>
              <w:rPr>
                <w:rFonts w:cs="Arial"/>
                <w:b/>
                <w:sz w:val="18"/>
                <w:szCs w:val="18"/>
                <w:lang w:val="en-US"/>
              </w:rPr>
            </w:pPr>
            <w:r w:rsidRPr="00C26BAF">
              <w:rPr>
                <w:rFonts w:cs="Arial"/>
                <w:b/>
                <w:sz w:val="18"/>
                <w:szCs w:val="18"/>
                <w:lang w:val="en-US"/>
              </w:rPr>
              <w:t>PLAN D'ACTION</w:t>
            </w:r>
          </w:p>
          <w:p w:rsidR="008E791E" w:rsidRDefault="008E791E" w:rsidP="008B7827">
            <w:pPr>
              <w:spacing w:before="60" w:after="60" w:line="240" w:lineRule="auto"/>
              <w:rPr>
                <w:rFonts w:cs="Arial"/>
                <w:b/>
                <w:sz w:val="18"/>
                <w:szCs w:val="18"/>
                <w:lang w:val="en-US"/>
              </w:rPr>
            </w:pPr>
            <w:r w:rsidRPr="00C26BAF">
              <w:rPr>
                <w:rFonts w:cs="Arial"/>
                <w:b/>
                <w:sz w:val="18"/>
                <w:szCs w:val="18"/>
                <w:lang w:val="en-US"/>
              </w:rPr>
              <w:t>Résumé des plans pour les 12 prochains mois</w:t>
            </w:r>
          </w:p>
        </w:tc>
      </w:tr>
      <w:tr w:rsidR="008E791E" w:rsidRPr="00631654" w:rsidTr="008B7827">
        <w:trPr>
          <w:trHeight w:val="802"/>
        </w:trPr>
        <w:tc>
          <w:tcPr>
            <w:tcW w:w="897" w:type="pct"/>
            <w:shd w:val="clear" w:color="auto" w:fill="auto"/>
          </w:tcPr>
          <w:p w:rsidR="008E791E" w:rsidRPr="00480D2C" w:rsidRDefault="008E791E" w:rsidP="008B7827">
            <w:pPr>
              <w:numPr>
                <w:ilvl w:val="1"/>
                <w:numId w:val="24"/>
              </w:numPr>
              <w:spacing w:before="60" w:after="60" w:line="240" w:lineRule="auto"/>
              <w:ind w:left="357" w:hanging="357"/>
              <w:rPr>
                <w:rFonts w:ascii="Calibri" w:hAnsi="Calibri" w:cs="Arial"/>
                <w:sz w:val="18"/>
                <w:szCs w:val="18"/>
              </w:rPr>
            </w:pPr>
            <w:r w:rsidRPr="00CD07A5">
              <w:rPr>
                <w:rFonts w:ascii="Calibri" w:hAnsi="Calibri" w:cs="Arial"/>
                <w:sz w:val="18"/>
                <w:szCs w:val="18"/>
              </w:rPr>
              <w:t>L’institution de santé dispose d’un programme complet de promotion de la santé sur le lieu de travail</w:t>
            </w:r>
            <w:r w:rsidRPr="00480D2C">
              <w:rPr>
                <w:rFonts w:ascii="Calibri" w:hAnsi="Calibri" w:cs="Arial"/>
                <w:sz w:val="18"/>
                <w:szCs w:val="18"/>
              </w:rPr>
              <w:t>.</w:t>
            </w:r>
          </w:p>
        </w:tc>
        <w:tc>
          <w:tcPr>
            <w:tcW w:w="921" w:type="pct"/>
            <w:shd w:val="clear" w:color="auto" w:fill="auto"/>
          </w:tcPr>
          <w:p w:rsidR="008E791E" w:rsidRPr="00480D2C" w:rsidRDefault="008E791E" w:rsidP="008B7827">
            <w:pPr>
              <w:numPr>
                <w:ilvl w:val="2"/>
                <w:numId w:val="24"/>
              </w:numPr>
              <w:spacing w:before="60" w:after="60" w:line="240" w:lineRule="auto"/>
              <w:ind w:left="510" w:hanging="510"/>
              <w:rPr>
                <w:rFonts w:ascii="Calibri" w:hAnsi="Calibri" w:cs="Arial"/>
                <w:sz w:val="18"/>
                <w:szCs w:val="18"/>
                <w:lang w:val="en-IE"/>
              </w:rPr>
            </w:pPr>
            <w:r w:rsidRPr="00CD07A5">
              <w:rPr>
                <w:rFonts w:ascii="Calibri" w:hAnsi="Calibri" w:cs="Arial"/>
                <w:sz w:val="18"/>
                <w:szCs w:val="18"/>
                <w:lang w:val="en-IE"/>
              </w:rPr>
              <w:t>L’institution de santé dispose d’un programme complet de promotion de la santé sur le lieu de travail</w:t>
            </w:r>
            <w:r w:rsidRPr="00480D2C">
              <w:rPr>
                <w:rFonts w:ascii="Calibri" w:hAnsi="Calibri" w:cs="Arial"/>
                <w:sz w:val="18"/>
                <w:szCs w:val="18"/>
                <w:lang w:val="en-IE"/>
              </w:rPr>
              <w:t>.</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65628630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9442398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0586009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00405227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480D2C" w:rsidRDefault="008E791E" w:rsidP="008B7827">
            <w:pPr>
              <w:numPr>
                <w:ilvl w:val="1"/>
                <w:numId w:val="24"/>
              </w:numPr>
              <w:spacing w:before="60" w:after="60" w:line="240" w:lineRule="auto"/>
              <w:ind w:left="357" w:hanging="357"/>
              <w:rPr>
                <w:rFonts w:ascii="Calibri" w:hAnsi="Calibri"/>
                <w:sz w:val="18"/>
                <w:szCs w:val="18"/>
              </w:rPr>
            </w:pPr>
            <w:r w:rsidRPr="00CD07A5">
              <w:rPr>
                <w:rFonts w:ascii="Calibri" w:hAnsi="Calibri"/>
                <w:sz w:val="18"/>
                <w:szCs w:val="18"/>
              </w:rPr>
              <w:t>L’institution de santé dispose de directives qui soulignent le rôle proactif et exemplaire des collaborateurs dans la mise en œuvre et la promotion de la politique d’un lieu de travail non-fumeurs</w:t>
            </w:r>
            <w:r w:rsidRPr="00480D2C">
              <w:rPr>
                <w:rFonts w:ascii="Calibri" w:hAnsi="Calibri"/>
                <w:sz w:val="18"/>
                <w:szCs w:val="18"/>
              </w:rPr>
              <w:t>.</w:t>
            </w:r>
          </w:p>
        </w:tc>
        <w:tc>
          <w:tcPr>
            <w:tcW w:w="921" w:type="pct"/>
            <w:shd w:val="clear" w:color="auto" w:fill="auto"/>
          </w:tcPr>
          <w:p w:rsidR="008E791E" w:rsidRPr="00480D2C" w:rsidRDefault="008E791E" w:rsidP="008B7827">
            <w:pPr>
              <w:numPr>
                <w:ilvl w:val="2"/>
                <w:numId w:val="24"/>
              </w:numPr>
              <w:spacing w:before="60" w:after="60" w:line="240" w:lineRule="auto"/>
              <w:ind w:left="510" w:hanging="510"/>
              <w:rPr>
                <w:rFonts w:ascii="Calibri" w:hAnsi="Calibri"/>
                <w:sz w:val="18"/>
                <w:szCs w:val="18"/>
              </w:rPr>
            </w:pPr>
            <w:r w:rsidRPr="00CD07A5">
              <w:rPr>
                <w:rFonts w:ascii="Calibri" w:hAnsi="Calibri" w:cs="Arial"/>
                <w:sz w:val="18"/>
                <w:szCs w:val="18"/>
                <w:lang w:val="en-IE"/>
              </w:rPr>
              <w:t>Les directives de l’institution décrivent le rôle proactif et exemplaire des collaborateurs dans la mise en œuvre et la promotion de la politique d’un lieu de travail non-fumeurs</w:t>
            </w:r>
            <w:r w:rsidRPr="00480D2C">
              <w:rPr>
                <w:rFonts w:ascii="Calibri" w:hAnsi="Calibri" w:cs="Arial"/>
                <w:sz w:val="18"/>
                <w:szCs w:val="18"/>
                <w:lang w:val="en-IE"/>
              </w:rPr>
              <w:t xml:space="preserve">.  </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29386635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23952202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9398914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42849768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480D2C" w:rsidRDefault="008E791E" w:rsidP="008B7827">
            <w:pPr>
              <w:numPr>
                <w:ilvl w:val="1"/>
                <w:numId w:val="24"/>
              </w:numPr>
              <w:spacing w:before="60" w:after="60" w:line="240" w:lineRule="auto"/>
              <w:ind w:left="357" w:hanging="357"/>
              <w:rPr>
                <w:rFonts w:ascii="Calibri" w:hAnsi="Calibri" w:cs="Arial"/>
                <w:sz w:val="18"/>
                <w:szCs w:val="18"/>
              </w:rPr>
            </w:pPr>
            <w:r w:rsidRPr="00CD07A5">
              <w:rPr>
                <w:rFonts w:ascii="Calibri" w:hAnsi="Calibri"/>
                <w:sz w:val="18"/>
                <w:szCs w:val="18"/>
              </w:rPr>
              <w:t>L’institution de santé dispose d’une procédure pour déterminer et enregistrer l’état de santé des collaborateurs (y compris la consommation de tabac et l’utilisation de produits dérivés / cigarettes électroniques), ainsi que leur proposer une aide, un soutien et un traitement adaptés si nécessaire</w:t>
            </w:r>
            <w:r w:rsidRPr="00480D2C">
              <w:rPr>
                <w:rFonts w:ascii="Calibri" w:hAnsi="Calibri"/>
                <w:sz w:val="18"/>
                <w:szCs w:val="18"/>
              </w:rPr>
              <w:t>.</w:t>
            </w:r>
          </w:p>
        </w:tc>
        <w:tc>
          <w:tcPr>
            <w:tcW w:w="921" w:type="pct"/>
            <w:shd w:val="clear" w:color="auto" w:fill="auto"/>
          </w:tcPr>
          <w:p w:rsidR="008E791E" w:rsidRPr="00480D2C" w:rsidRDefault="008E791E" w:rsidP="008B7827">
            <w:pPr>
              <w:numPr>
                <w:ilvl w:val="2"/>
                <w:numId w:val="24"/>
              </w:numPr>
              <w:spacing w:before="60" w:after="60" w:line="240" w:lineRule="auto"/>
              <w:ind w:left="510" w:hanging="510"/>
              <w:rPr>
                <w:rFonts w:ascii="Calibri" w:hAnsi="Calibri" w:cs="Arial"/>
                <w:sz w:val="18"/>
                <w:szCs w:val="18"/>
              </w:rPr>
            </w:pPr>
            <w:r w:rsidRPr="00CD07A5">
              <w:rPr>
                <w:rFonts w:ascii="Calibri" w:hAnsi="Calibri"/>
                <w:sz w:val="18"/>
                <w:szCs w:val="18"/>
              </w:rPr>
              <w:t>Il existe un processus permettant d’identifier les fumeurs et les utilisateurs de produits dérivés / cigarettes électroniques et de les inciter à se sevrer</w:t>
            </w:r>
            <w:r w:rsidRPr="00480D2C">
              <w:rPr>
                <w:rFonts w:ascii="Calibri" w:hAnsi="Calibri"/>
                <w:sz w:val="18"/>
                <w:szCs w:val="18"/>
              </w:rPr>
              <w:t>.</w:t>
            </w:r>
          </w:p>
        </w:tc>
        <w:tc>
          <w:tcPr>
            <w:tcW w:w="1125" w:type="pct"/>
            <w:shd w:val="clear" w:color="auto" w:fill="auto"/>
          </w:tcPr>
          <w:p w:rsidR="008E791E" w:rsidRPr="00094C4C" w:rsidRDefault="008E791E" w:rsidP="008B7827">
            <w:pPr>
              <w:spacing w:beforeLines="20" w:before="48" w:afterLines="20" w:after="48"/>
              <w:rPr>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611451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85904317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12911518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7924560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480D2C" w:rsidRDefault="008E791E" w:rsidP="008B7827">
            <w:pPr>
              <w:numPr>
                <w:ilvl w:val="1"/>
                <w:numId w:val="24"/>
              </w:numPr>
              <w:spacing w:before="60" w:after="60" w:line="240" w:lineRule="auto"/>
              <w:ind w:left="357" w:hanging="357"/>
              <w:rPr>
                <w:rFonts w:ascii="Calibri" w:hAnsi="Calibri" w:cs="Arial"/>
                <w:sz w:val="18"/>
                <w:szCs w:val="18"/>
              </w:rPr>
            </w:pPr>
            <w:r w:rsidRPr="00CD07A5">
              <w:rPr>
                <w:rFonts w:ascii="Calibri" w:hAnsi="Calibri"/>
                <w:sz w:val="18"/>
                <w:szCs w:val="18"/>
              </w:rPr>
              <w:t>L’institution de santé propose un service de sevrage tabagique ou un accès direct à un service de sevrage pour aider ses collaborateurs à traiter leur dépendance au tabac</w:t>
            </w:r>
            <w:r w:rsidRPr="00480D2C">
              <w:rPr>
                <w:rFonts w:ascii="Calibri" w:hAnsi="Calibri"/>
                <w:sz w:val="18"/>
                <w:szCs w:val="18"/>
              </w:rPr>
              <w:t>.</w:t>
            </w:r>
          </w:p>
        </w:tc>
        <w:tc>
          <w:tcPr>
            <w:tcW w:w="921" w:type="pct"/>
            <w:shd w:val="clear" w:color="auto" w:fill="auto"/>
          </w:tcPr>
          <w:p w:rsidR="008E791E" w:rsidRPr="00480D2C" w:rsidRDefault="008E791E" w:rsidP="008B7827">
            <w:pPr>
              <w:numPr>
                <w:ilvl w:val="2"/>
                <w:numId w:val="24"/>
              </w:numPr>
              <w:spacing w:before="60" w:after="60" w:line="240" w:lineRule="auto"/>
              <w:ind w:left="510" w:hanging="510"/>
              <w:rPr>
                <w:rFonts w:ascii="Calibri" w:hAnsi="Calibri" w:cs="Arial"/>
                <w:sz w:val="18"/>
                <w:szCs w:val="18"/>
              </w:rPr>
            </w:pPr>
            <w:r w:rsidRPr="00B60146">
              <w:rPr>
                <w:rFonts w:ascii="Calibri" w:hAnsi="Calibri" w:cs="Arial"/>
                <w:sz w:val="18"/>
                <w:szCs w:val="18"/>
              </w:rPr>
              <w:t>Les collaborateurs ont accès un service de sevrage tabagique</w:t>
            </w:r>
            <w:r w:rsidRPr="00480D2C">
              <w:rPr>
                <w:rFonts w:ascii="Calibri" w:hAnsi="Calibri" w:cs="Arial"/>
                <w:sz w:val="18"/>
                <w:szCs w:val="18"/>
              </w:rPr>
              <w:t>.</w:t>
            </w:r>
          </w:p>
        </w:tc>
        <w:tc>
          <w:tcPr>
            <w:tcW w:w="1125" w:type="pct"/>
            <w:shd w:val="clear" w:color="auto" w:fill="auto"/>
          </w:tcPr>
          <w:p w:rsidR="008E791E" w:rsidRPr="00094C4C" w:rsidRDefault="008E791E" w:rsidP="008B7827">
            <w:pPr>
              <w:spacing w:beforeLines="20" w:before="48" w:afterLines="20" w:after="48"/>
              <w:rPr>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84678091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1391202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40715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66999070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802"/>
        </w:trPr>
        <w:tc>
          <w:tcPr>
            <w:tcW w:w="897" w:type="pct"/>
            <w:shd w:val="clear" w:color="auto" w:fill="auto"/>
          </w:tcPr>
          <w:p w:rsidR="008E791E" w:rsidRPr="00480D2C" w:rsidRDefault="008E791E" w:rsidP="008B7827">
            <w:pPr>
              <w:numPr>
                <w:ilvl w:val="1"/>
                <w:numId w:val="24"/>
              </w:numPr>
              <w:spacing w:before="60" w:after="60" w:line="240" w:lineRule="auto"/>
              <w:ind w:left="357" w:hanging="357"/>
              <w:rPr>
                <w:rFonts w:ascii="Calibri" w:hAnsi="Calibri"/>
                <w:sz w:val="18"/>
                <w:szCs w:val="18"/>
              </w:rPr>
            </w:pPr>
            <w:r w:rsidRPr="00B60146">
              <w:rPr>
                <w:rFonts w:ascii="Calibri" w:hAnsi="Calibri"/>
                <w:sz w:val="18"/>
                <w:szCs w:val="18"/>
              </w:rPr>
              <w:lastRenderedPageBreak/>
              <w:t>L’institution de santé dispose d’une procédure claire intégrée aux procédures disciplinaires locales existantes en cas de non-respect de la présente politique par les collaborateurs</w:t>
            </w:r>
            <w:r w:rsidRPr="00480D2C">
              <w:rPr>
                <w:rFonts w:ascii="Calibri" w:hAnsi="Calibri"/>
                <w:sz w:val="18"/>
                <w:szCs w:val="18"/>
              </w:rPr>
              <w:t>.</w:t>
            </w:r>
          </w:p>
        </w:tc>
        <w:tc>
          <w:tcPr>
            <w:tcW w:w="921" w:type="pct"/>
            <w:shd w:val="clear" w:color="auto" w:fill="auto"/>
          </w:tcPr>
          <w:p w:rsidR="008E791E" w:rsidRPr="00480D2C" w:rsidRDefault="008E791E" w:rsidP="008B7827">
            <w:pPr>
              <w:numPr>
                <w:ilvl w:val="2"/>
                <w:numId w:val="24"/>
              </w:numPr>
              <w:spacing w:before="60" w:after="60" w:line="240" w:lineRule="auto"/>
              <w:ind w:left="510" w:hanging="510"/>
              <w:rPr>
                <w:rFonts w:ascii="Calibri" w:hAnsi="Calibri"/>
                <w:sz w:val="18"/>
                <w:szCs w:val="18"/>
              </w:rPr>
            </w:pPr>
            <w:r w:rsidRPr="00B60146">
              <w:rPr>
                <w:rFonts w:ascii="Calibri" w:hAnsi="Calibri" w:cs="Arial"/>
                <w:sz w:val="18"/>
                <w:szCs w:val="18"/>
              </w:rPr>
              <w:t>En cas de non-respect par les collaborateurs, les procédures disciplinaires locales existantes seront appliquées</w:t>
            </w:r>
            <w:r w:rsidRPr="00480D2C">
              <w:rPr>
                <w:rFonts w:ascii="Calibri" w:hAnsi="Calibri" w:cs="Arial"/>
                <w:sz w:val="18"/>
                <w:szCs w:val="18"/>
              </w:rPr>
              <w:t>.</w:t>
            </w:r>
          </w:p>
        </w:tc>
        <w:tc>
          <w:tcPr>
            <w:tcW w:w="1125" w:type="pct"/>
            <w:shd w:val="clear" w:color="auto" w:fill="auto"/>
          </w:tcPr>
          <w:p w:rsidR="008E791E" w:rsidRPr="00094C4C" w:rsidRDefault="008E791E" w:rsidP="008B7827">
            <w:pPr>
              <w:rPr>
                <w:rFonts w:cs="Arial"/>
                <w:sz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4756240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0755372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4536964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8463435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t>Score d'audit actuel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C26BAF">
              <w:rPr>
                <w:rFonts w:cs="Arial"/>
                <w:b/>
                <w:sz w:val="18"/>
                <w:szCs w:val="18"/>
                <w:lang w:val="en-US"/>
              </w:rPr>
              <w:t xml:space="preserve">Score de sous-total pour </w:t>
            </w:r>
            <w:r>
              <w:rPr>
                <w:rFonts w:cs="Arial"/>
                <w:b/>
                <w:sz w:val="18"/>
                <w:szCs w:val="18"/>
                <w:lang w:val="en-US"/>
              </w:rPr>
              <w:t>Norme</w:t>
            </w:r>
            <w:r w:rsidRPr="00631654">
              <w:rPr>
                <w:rFonts w:cs="Arial"/>
                <w:b/>
                <w:sz w:val="18"/>
                <w:szCs w:val="18"/>
                <w:lang w:val="en-US"/>
              </w:rPr>
              <w:t xml:space="preserve"> </w:t>
            </w:r>
            <w:r>
              <w:rPr>
                <w:rFonts w:cs="Arial"/>
                <w:b/>
                <w:sz w:val="18"/>
                <w:szCs w:val="18"/>
                <w:lang w:val="en-US"/>
              </w:rPr>
              <w:t>6:</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(Maximum score</w:t>
            </w:r>
            <w:r>
              <w:rPr>
                <w:rFonts w:cs="Arial"/>
                <w:i/>
                <w:sz w:val="18"/>
                <w:szCs w:val="18"/>
                <w:lang w:val="en-US"/>
              </w:rPr>
              <w:t xml:space="preserve"> </w:t>
            </w:r>
            <w:r w:rsidRPr="00631654">
              <w:rPr>
                <w:rFonts w:cs="Arial"/>
                <w:i/>
                <w:sz w:val="18"/>
                <w:szCs w:val="18"/>
                <w:lang w:val="en-US"/>
              </w:rPr>
              <w:t xml:space="preserve">possible: </w:t>
            </w:r>
            <w:r>
              <w:rPr>
                <w:rFonts w:cs="Arial"/>
                <w:i/>
                <w:sz w:val="18"/>
                <w:szCs w:val="18"/>
                <w:lang w:val="en-US"/>
              </w:rPr>
              <w:t>15</w:t>
            </w:r>
            <w:r w:rsidRPr="00631654">
              <w:rPr>
                <w:rFonts w:cs="Arial"/>
                <w:i/>
                <w:sz w:val="18"/>
                <w:szCs w:val="18"/>
                <w:lang w:val="en-US"/>
              </w:rPr>
              <w:t>)</w:t>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bl>
    <w:p w:rsidR="008E791E" w:rsidRDefault="008E791E" w:rsidP="008E791E">
      <w:pPr>
        <w:spacing w:after="120" w:line="240" w:lineRule="auto"/>
        <w:rPr>
          <w:rFonts w:cs="Arial"/>
          <w:sz w:val="20"/>
          <w:szCs w:val="20"/>
        </w:rPr>
        <w:sectPr w:rsidR="008E791E" w:rsidSect="00DE580B">
          <w:pgSz w:w="16838" w:h="11906" w:orient="landscape"/>
          <w:pgMar w:top="720" w:right="720" w:bottom="720" w:left="720" w:header="708" w:footer="708" w:gutter="0"/>
          <w:cols w:space="708"/>
          <w:docGrid w:linePitch="360"/>
        </w:sectPr>
      </w:pPr>
    </w:p>
    <w:p w:rsidR="008E791E" w:rsidRDefault="008E791E" w:rsidP="008E791E">
      <w:pPr>
        <w:spacing w:after="120" w:line="240" w:lineRule="auto"/>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76"/>
        <w:gridCol w:w="3513"/>
        <w:gridCol w:w="740"/>
        <w:gridCol w:w="740"/>
        <w:gridCol w:w="862"/>
        <w:gridCol w:w="874"/>
        <w:gridCol w:w="3207"/>
      </w:tblGrid>
      <w:tr w:rsidR="008E791E" w:rsidRPr="00631654" w:rsidTr="008B7827">
        <w:trPr>
          <w:trHeight w:val="574"/>
          <w:tblHeader/>
        </w:trPr>
        <w:tc>
          <w:tcPr>
            <w:tcW w:w="2943" w:type="pct"/>
            <w:gridSpan w:val="3"/>
            <w:shd w:val="clear" w:color="auto" w:fill="auto"/>
            <w:vAlign w:val="center"/>
          </w:tcPr>
          <w:p w:rsidR="008E791E" w:rsidRPr="000E6CB4" w:rsidRDefault="008E791E" w:rsidP="008B7827">
            <w:pPr>
              <w:spacing w:beforeLines="20" w:before="48" w:afterLines="20" w:after="48" w:line="240" w:lineRule="auto"/>
              <w:rPr>
                <w:rFonts w:ascii="Calibri" w:hAnsi="Calibri" w:cs="Arial"/>
                <w:b/>
                <w:sz w:val="18"/>
                <w:szCs w:val="16"/>
              </w:rPr>
            </w:pPr>
            <w:r>
              <w:rPr>
                <w:rFonts w:ascii="Calibri" w:hAnsi="Calibri" w:cs="Arial"/>
                <w:b/>
                <w:color w:val="0D0D0D"/>
                <w:sz w:val="24"/>
                <w:szCs w:val="16"/>
              </w:rPr>
              <w:t>NORME</w:t>
            </w:r>
            <w:r w:rsidRPr="000E6CB4">
              <w:rPr>
                <w:rFonts w:ascii="Calibri" w:hAnsi="Calibri" w:cs="Arial"/>
                <w:b/>
                <w:color w:val="0D0D0D"/>
                <w:sz w:val="24"/>
                <w:szCs w:val="16"/>
              </w:rPr>
              <w:t xml:space="preserve"> 7: </w:t>
            </w:r>
            <w:r w:rsidRPr="00A46099">
              <w:rPr>
                <w:rFonts w:ascii="Calibri" w:hAnsi="Calibri" w:cs="Arial"/>
                <w:b/>
                <w:sz w:val="24"/>
                <w:szCs w:val="16"/>
              </w:rPr>
              <w:t>Engagement dans la communauté</w:t>
            </w:r>
          </w:p>
          <w:p w:rsidR="008E791E" w:rsidRPr="00631654" w:rsidRDefault="008E791E" w:rsidP="008B7827">
            <w:pPr>
              <w:spacing w:beforeLines="20" w:before="48" w:afterLines="20" w:after="48" w:line="240" w:lineRule="auto"/>
              <w:rPr>
                <w:rFonts w:cs="Arial"/>
                <w:i/>
                <w:sz w:val="18"/>
                <w:szCs w:val="18"/>
                <w:lang w:val="en-US"/>
              </w:rPr>
            </w:pPr>
            <w:r w:rsidRPr="00A46099">
              <w:rPr>
                <w:rFonts w:ascii="Calibri" w:hAnsi="Calibri" w:cs="Arial"/>
                <w:sz w:val="20"/>
                <w:szCs w:val="20"/>
              </w:rPr>
              <w:t>L’institution de santé contribue à endiguer / lutter préventivement contre le tabagisme et s’engage dans la lutte antitabac locale, conformément aux exigences de la CCLAT de l’OMS et / ou à sa mission de santé publique</w:t>
            </w:r>
          </w:p>
        </w:tc>
        <w:tc>
          <w:tcPr>
            <w:tcW w:w="1030" w:type="pct"/>
            <w:gridSpan w:val="4"/>
            <w:shd w:val="clear" w:color="auto" w:fill="auto"/>
            <w:vAlign w:val="center"/>
          </w:tcPr>
          <w:p w:rsidR="008E791E" w:rsidRPr="000E2AF8" w:rsidRDefault="008E791E" w:rsidP="008B7827">
            <w:pPr>
              <w:spacing w:before="60" w:after="60" w:line="240" w:lineRule="auto"/>
              <w:rPr>
                <w:rFonts w:cs="Arial"/>
                <w:i/>
                <w:sz w:val="18"/>
                <w:szCs w:val="18"/>
                <w:lang w:val="en-US"/>
              </w:rPr>
            </w:pPr>
            <w:r w:rsidRPr="00473E13">
              <w:rPr>
                <w:rFonts w:cs="Arial"/>
                <w:b/>
                <w:sz w:val="18"/>
                <w:szCs w:val="18"/>
                <w:lang w:val="en-US"/>
              </w:rPr>
              <w:t>Capacité à atteindre les objectifs</w:t>
            </w:r>
            <w:r>
              <w:rPr>
                <w:rFonts w:cs="Arial"/>
                <w:b/>
                <w:sz w:val="18"/>
                <w:szCs w:val="18"/>
                <w:lang w:val="en-US"/>
              </w:rPr>
              <w:br/>
            </w:r>
            <w:r w:rsidRPr="000E2AF8">
              <w:rPr>
                <w:rFonts w:cs="Arial"/>
                <w:i/>
                <w:sz w:val="16"/>
                <w:szCs w:val="18"/>
                <w:lang w:val="en-US"/>
              </w:rPr>
              <w:t xml:space="preserve">0 = </w:t>
            </w:r>
            <w:r w:rsidRPr="00473E13">
              <w:rPr>
                <w:rFonts w:cs="Arial"/>
                <w:i/>
                <w:sz w:val="16"/>
                <w:szCs w:val="18"/>
                <w:lang w:val="en-US"/>
              </w:rPr>
              <w:t>Non / Pas mis en oeuvre</w:t>
            </w:r>
            <w:r w:rsidRPr="000E2AF8">
              <w:rPr>
                <w:rFonts w:cs="Arial"/>
                <w:i/>
                <w:sz w:val="16"/>
                <w:szCs w:val="18"/>
                <w:lang w:val="en-US"/>
              </w:rPr>
              <w:br/>
              <w:t xml:space="preserve">1 = </w:t>
            </w:r>
            <w:r w:rsidRPr="00473E13">
              <w:rPr>
                <w:rFonts w:cs="Arial"/>
                <w:i/>
                <w:sz w:val="16"/>
                <w:szCs w:val="18"/>
                <w:lang w:val="en-US"/>
              </w:rPr>
              <w:t>Mis en oeuvre à moins de 50%</w:t>
            </w:r>
            <w:r w:rsidRPr="000E2AF8">
              <w:rPr>
                <w:rFonts w:cs="Arial"/>
                <w:i/>
                <w:sz w:val="16"/>
                <w:szCs w:val="18"/>
                <w:lang w:val="en-US"/>
              </w:rPr>
              <w:br/>
              <w:t xml:space="preserve">2 = </w:t>
            </w:r>
            <w:r w:rsidRPr="00473E13">
              <w:rPr>
                <w:rFonts w:cs="Arial"/>
                <w:i/>
                <w:sz w:val="16"/>
                <w:szCs w:val="18"/>
                <w:lang w:val="en-US"/>
              </w:rPr>
              <w:t>Mis en oeuvre à plus de 50%</w:t>
            </w:r>
            <w:r w:rsidRPr="000E2AF8">
              <w:rPr>
                <w:rFonts w:cs="Arial"/>
                <w:i/>
                <w:sz w:val="16"/>
                <w:szCs w:val="18"/>
                <w:lang w:val="en-US"/>
              </w:rPr>
              <w:br/>
              <w:t xml:space="preserve">3 = </w:t>
            </w:r>
            <w:r w:rsidRPr="00473E13">
              <w:rPr>
                <w:rFonts w:cs="Arial"/>
                <w:i/>
                <w:sz w:val="16"/>
                <w:szCs w:val="18"/>
                <w:lang w:val="en-US"/>
              </w:rPr>
              <w:t>Oui / complètement mis en oeuvre</w:t>
            </w:r>
          </w:p>
        </w:tc>
        <w:tc>
          <w:tcPr>
            <w:tcW w:w="1027" w:type="pct"/>
          </w:tcPr>
          <w:p w:rsidR="008E791E" w:rsidRDefault="008E791E" w:rsidP="008B7827">
            <w:pPr>
              <w:spacing w:before="60" w:after="60" w:line="240" w:lineRule="auto"/>
              <w:rPr>
                <w:rFonts w:cs="Arial"/>
                <w:b/>
                <w:sz w:val="18"/>
                <w:szCs w:val="18"/>
                <w:lang w:val="en-US"/>
              </w:rPr>
            </w:pPr>
          </w:p>
        </w:tc>
      </w:tr>
      <w:tr w:rsidR="008E791E" w:rsidRPr="00631654" w:rsidTr="008B7827">
        <w:trPr>
          <w:trHeight w:val="60"/>
          <w:tblHeader/>
        </w:trPr>
        <w:tc>
          <w:tcPr>
            <w:tcW w:w="1818" w:type="pct"/>
            <w:gridSpan w:val="2"/>
            <w:tcBorders>
              <w:bottom w:val="single" w:sz="4" w:space="0" w:color="auto"/>
            </w:tcBorders>
            <w:shd w:val="clear" w:color="auto" w:fill="auto"/>
            <w:vAlign w:val="center"/>
          </w:tcPr>
          <w:p w:rsidR="008E791E" w:rsidRPr="00631654" w:rsidRDefault="008E791E" w:rsidP="008B7827">
            <w:pPr>
              <w:spacing w:before="60" w:after="60" w:line="240" w:lineRule="auto"/>
              <w:rPr>
                <w:rFonts w:cs="Arial"/>
                <w:sz w:val="18"/>
                <w:szCs w:val="18"/>
                <w:lang w:val="en-IE"/>
              </w:rPr>
            </w:pPr>
            <w:r w:rsidRPr="00473E13">
              <w:rPr>
                <w:rFonts w:cs="Arial"/>
                <w:b/>
                <w:sz w:val="18"/>
                <w:szCs w:val="18"/>
                <w:lang w:val="en-IE"/>
              </w:rPr>
              <w:t>CRITÈRES DE MISE EN ŒUVRE</w:t>
            </w:r>
          </w:p>
        </w:tc>
        <w:tc>
          <w:tcPr>
            <w:tcW w:w="1125" w:type="pct"/>
            <w:tcBorders>
              <w:bottom w:val="single" w:sz="4" w:space="0" w:color="auto"/>
            </w:tcBorders>
            <w:shd w:val="clear" w:color="auto" w:fill="auto"/>
          </w:tcPr>
          <w:p w:rsidR="008E791E" w:rsidRPr="00631654" w:rsidRDefault="008E791E" w:rsidP="008B7827">
            <w:pPr>
              <w:spacing w:before="60" w:after="60" w:line="240" w:lineRule="auto"/>
              <w:rPr>
                <w:rFonts w:cs="Arial"/>
                <w:b/>
                <w:i/>
                <w:sz w:val="18"/>
                <w:szCs w:val="18"/>
                <w:lang w:val="en-US"/>
              </w:rPr>
            </w:pPr>
            <w:r w:rsidRPr="00C26BAF">
              <w:rPr>
                <w:rFonts w:cs="Arial"/>
                <w:b/>
                <w:sz w:val="18"/>
                <w:szCs w:val="18"/>
                <w:lang w:val="en-US"/>
              </w:rPr>
              <w:t>RÉFLEXION</w:t>
            </w:r>
            <w:r>
              <w:rPr>
                <w:rFonts w:cs="Arial"/>
                <w:b/>
                <w:sz w:val="18"/>
                <w:szCs w:val="18"/>
                <w:lang w:val="en-US"/>
              </w:rPr>
              <w:t xml:space="preserve"> </w:t>
            </w:r>
            <w:r>
              <w:rPr>
                <w:rFonts w:cs="Arial"/>
                <w:b/>
                <w:sz w:val="18"/>
                <w:szCs w:val="18"/>
                <w:lang w:val="en-US"/>
              </w:rPr>
              <w:br/>
            </w:r>
            <w:r w:rsidRPr="00C26BAF">
              <w:rPr>
                <w:rFonts w:cs="Arial"/>
                <w:b/>
                <w:sz w:val="18"/>
                <w:szCs w:val="18"/>
                <w:lang w:val="en-US"/>
              </w:rPr>
              <w:t>Résumé de la situation actuelle</w:t>
            </w:r>
            <w:r w:rsidRPr="00631654">
              <w:rPr>
                <w:rFonts w:cs="Arial"/>
                <w:b/>
                <w:sz w:val="18"/>
                <w:szCs w:val="18"/>
                <w:lang w:val="en-US"/>
              </w:rPr>
              <w:t xml:space="preserve"> </w:t>
            </w:r>
            <w:r>
              <w:rPr>
                <w:rFonts w:cs="Arial"/>
                <w:b/>
                <w:sz w:val="18"/>
                <w:szCs w:val="18"/>
                <w:lang w:val="en-US"/>
              </w:rPr>
              <w:br/>
            </w:r>
            <w:r w:rsidRPr="00420AA2">
              <w:rPr>
                <w:rFonts w:cs="Arial"/>
                <w:i/>
                <w:sz w:val="16"/>
                <w:szCs w:val="18"/>
                <w:lang w:val="en-US"/>
              </w:rPr>
              <w:t>(</w:t>
            </w:r>
            <w:r w:rsidRPr="00C26BAF">
              <w:rPr>
                <w:rFonts w:cs="Arial"/>
                <w:i/>
                <w:sz w:val="16"/>
                <w:szCs w:val="18"/>
                <w:lang w:val="en-US"/>
              </w:rPr>
              <w:t>Décrivez la situation actuelle pour chaque critère de mise en œuvre. Cela fournira un contexte pour vos actions planifiées pour les 12 prochains mois</w:t>
            </w:r>
            <w:r w:rsidRPr="00420AA2">
              <w:rPr>
                <w:rFonts w:cs="Arial"/>
                <w:i/>
                <w:sz w:val="16"/>
                <w:szCs w:val="18"/>
                <w:lang w:val="en-US"/>
              </w:rPr>
              <w:t>)</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3</w:t>
            </w:r>
          </w:p>
        </w:tc>
        <w:tc>
          <w:tcPr>
            <w:tcW w:w="1027" w:type="pct"/>
            <w:tcBorders>
              <w:bottom w:val="single" w:sz="4" w:space="0" w:color="auto"/>
            </w:tcBorders>
          </w:tcPr>
          <w:p w:rsidR="008E791E" w:rsidRDefault="008E791E" w:rsidP="008B7827">
            <w:pPr>
              <w:spacing w:before="60" w:after="60" w:line="240" w:lineRule="auto"/>
              <w:rPr>
                <w:rFonts w:cs="Arial"/>
                <w:b/>
                <w:sz w:val="18"/>
                <w:szCs w:val="18"/>
                <w:lang w:val="en-US"/>
              </w:rPr>
            </w:pPr>
            <w:r w:rsidRPr="00C26BAF">
              <w:rPr>
                <w:rFonts w:cs="Arial"/>
                <w:b/>
                <w:sz w:val="18"/>
                <w:szCs w:val="18"/>
                <w:lang w:val="en-US"/>
              </w:rPr>
              <w:t>PLAN D'ACTION</w:t>
            </w:r>
          </w:p>
          <w:p w:rsidR="008E791E" w:rsidRDefault="008E791E" w:rsidP="008B7827">
            <w:pPr>
              <w:spacing w:before="60" w:after="60" w:line="240" w:lineRule="auto"/>
              <w:rPr>
                <w:rFonts w:cs="Arial"/>
                <w:b/>
                <w:sz w:val="18"/>
                <w:szCs w:val="18"/>
                <w:lang w:val="en-US"/>
              </w:rPr>
            </w:pPr>
            <w:r w:rsidRPr="00C26BAF">
              <w:rPr>
                <w:rFonts w:cs="Arial"/>
                <w:b/>
                <w:sz w:val="18"/>
                <w:szCs w:val="18"/>
                <w:lang w:val="en-US"/>
              </w:rPr>
              <w:t>Résumé des plans pour les 12 prochains mois</w:t>
            </w:r>
          </w:p>
        </w:tc>
      </w:tr>
      <w:tr w:rsidR="008E791E" w:rsidRPr="00631654" w:rsidTr="008B7827">
        <w:trPr>
          <w:trHeight w:val="802"/>
        </w:trPr>
        <w:tc>
          <w:tcPr>
            <w:tcW w:w="897" w:type="pct"/>
            <w:shd w:val="clear" w:color="auto" w:fill="auto"/>
          </w:tcPr>
          <w:p w:rsidR="008E791E" w:rsidRPr="00480D2C" w:rsidRDefault="008E791E" w:rsidP="008B7827">
            <w:pPr>
              <w:numPr>
                <w:ilvl w:val="1"/>
                <w:numId w:val="25"/>
              </w:numPr>
              <w:spacing w:before="60" w:after="60" w:line="240" w:lineRule="auto"/>
              <w:ind w:left="357" w:hanging="357"/>
              <w:rPr>
                <w:rFonts w:ascii="Calibri" w:hAnsi="Calibri" w:cs="Arial"/>
                <w:sz w:val="18"/>
                <w:szCs w:val="18"/>
              </w:rPr>
            </w:pPr>
            <w:r w:rsidRPr="00A46099">
              <w:rPr>
                <w:rFonts w:ascii="Calibri" w:hAnsi="Calibri"/>
                <w:sz w:val="18"/>
                <w:szCs w:val="18"/>
              </w:rPr>
              <w:t>L’institution de santé travaille en coopération avec la collectivité locale ou d’autres organisations afin de promouvoir les activités locales, nationales et internationales de lutte antitabac et d’y participer</w:t>
            </w:r>
            <w:r w:rsidRPr="00480D2C">
              <w:rPr>
                <w:rFonts w:ascii="Calibri" w:hAnsi="Calibri"/>
                <w:sz w:val="18"/>
                <w:szCs w:val="18"/>
              </w:rPr>
              <w:t>.</w:t>
            </w:r>
          </w:p>
        </w:tc>
        <w:tc>
          <w:tcPr>
            <w:tcW w:w="921" w:type="pct"/>
            <w:shd w:val="clear" w:color="auto" w:fill="auto"/>
          </w:tcPr>
          <w:p w:rsidR="008E791E" w:rsidRPr="00480D2C" w:rsidRDefault="008E791E" w:rsidP="008B7827">
            <w:pPr>
              <w:numPr>
                <w:ilvl w:val="2"/>
                <w:numId w:val="25"/>
              </w:numPr>
              <w:spacing w:before="60" w:after="60" w:line="240" w:lineRule="auto"/>
              <w:ind w:left="510" w:hanging="510"/>
              <w:rPr>
                <w:rFonts w:ascii="Calibri" w:hAnsi="Calibri"/>
                <w:color w:val="FF0000"/>
                <w:sz w:val="18"/>
                <w:szCs w:val="18"/>
              </w:rPr>
            </w:pPr>
            <w:r w:rsidRPr="00A46099">
              <w:rPr>
                <w:rFonts w:ascii="Calibri" w:hAnsi="Calibri" w:cs="Arial"/>
                <w:sz w:val="18"/>
                <w:szCs w:val="18"/>
              </w:rPr>
              <w:t>L’institution de santé travaille en coopération avec la collectivité locale ou d’autres organisations afin de promouvoir les activités nationales et internationales de lutte antitabac et d’y participer</w:t>
            </w:r>
            <w:r w:rsidRPr="00480D2C">
              <w:rPr>
                <w:rFonts w:ascii="Calibri" w:hAnsi="Calibri" w:cs="Arial"/>
                <w:sz w:val="18"/>
                <w:szCs w:val="18"/>
              </w:rPr>
              <w:t>.</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3931088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8138536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2512252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0894987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vMerge w:val="restart"/>
            <w:shd w:val="clear" w:color="auto" w:fill="auto"/>
          </w:tcPr>
          <w:p w:rsidR="008E791E" w:rsidRPr="00480D2C" w:rsidDel="00400DC3" w:rsidRDefault="008E791E" w:rsidP="008B7827">
            <w:pPr>
              <w:numPr>
                <w:ilvl w:val="1"/>
                <w:numId w:val="25"/>
              </w:numPr>
              <w:spacing w:before="60" w:after="60" w:line="240" w:lineRule="auto"/>
              <w:ind w:left="357" w:hanging="357"/>
              <w:rPr>
                <w:rFonts w:ascii="Calibri" w:hAnsi="Calibri" w:cs="Arial"/>
                <w:sz w:val="18"/>
                <w:szCs w:val="18"/>
              </w:rPr>
            </w:pPr>
            <w:r w:rsidRPr="00A46099">
              <w:rPr>
                <w:rFonts w:ascii="Calibri" w:hAnsi="Calibri"/>
                <w:sz w:val="18"/>
                <w:szCs w:val="18"/>
              </w:rPr>
              <w:t>L’institution de santé collabore avec les partenaires de la communauté pour encourager et aider les fumeurs et les utilisateurs de produits dérivés / cigarettes électroniques à arrêter de fumer, en tenant compte des besoins des groupes spécifiques (femmes, jeunes, migrants, groupes défavorisés ou d’une autre culture</w:t>
            </w:r>
            <w:r w:rsidRPr="00480D2C">
              <w:rPr>
                <w:rFonts w:ascii="Calibri" w:hAnsi="Calibri"/>
                <w:sz w:val="18"/>
                <w:szCs w:val="18"/>
              </w:rPr>
              <w:t>).</w:t>
            </w:r>
          </w:p>
        </w:tc>
        <w:tc>
          <w:tcPr>
            <w:tcW w:w="921" w:type="pct"/>
            <w:shd w:val="clear" w:color="auto" w:fill="auto"/>
          </w:tcPr>
          <w:p w:rsidR="008E791E" w:rsidRPr="00480D2C" w:rsidRDefault="008E791E" w:rsidP="008B7827">
            <w:pPr>
              <w:numPr>
                <w:ilvl w:val="2"/>
                <w:numId w:val="25"/>
              </w:numPr>
              <w:spacing w:before="60" w:after="60" w:line="240" w:lineRule="auto"/>
              <w:ind w:left="510" w:hanging="510"/>
              <w:rPr>
                <w:rFonts w:ascii="Calibri" w:hAnsi="Calibri"/>
                <w:color w:val="FF0000"/>
                <w:sz w:val="18"/>
                <w:szCs w:val="18"/>
              </w:rPr>
            </w:pPr>
            <w:r w:rsidRPr="00A46099">
              <w:rPr>
                <w:rFonts w:ascii="Calibri" w:hAnsi="Calibri"/>
                <w:sz w:val="18"/>
                <w:szCs w:val="18"/>
              </w:rPr>
              <w:t>L’institution de santé collabore avec les partenaires de la communauté pour encourager et soutenir les fumeurs et les utilisateurs de produits dérivés / cigarettes électroniques</w:t>
            </w:r>
            <w:r w:rsidRPr="00480D2C">
              <w:rPr>
                <w:rFonts w:ascii="Calibri" w:hAnsi="Calibri"/>
                <w:sz w:val="18"/>
                <w:szCs w:val="18"/>
              </w:rPr>
              <w:t>.</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54410389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8098320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10525288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922429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vMerge/>
            <w:shd w:val="clear" w:color="auto" w:fill="auto"/>
          </w:tcPr>
          <w:p w:rsidR="008E791E" w:rsidRPr="00480D2C" w:rsidRDefault="008E791E" w:rsidP="008B7827">
            <w:pPr>
              <w:numPr>
                <w:ilvl w:val="1"/>
                <w:numId w:val="24"/>
              </w:numPr>
              <w:spacing w:before="60" w:after="60" w:line="240" w:lineRule="auto"/>
              <w:ind w:left="357" w:hanging="357"/>
              <w:rPr>
                <w:rFonts w:ascii="Calibri" w:hAnsi="Calibri" w:cs="Arial"/>
                <w:sz w:val="18"/>
                <w:szCs w:val="18"/>
              </w:rPr>
            </w:pPr>
          </w:p>
        </w:tc>
        <w:tc>
          <w:tcPr>
            <w:tcW w:w="921" w:type="pct"/>
            <w:shd w:val="clear" w:color="auto" w:fill="auto"/>
          </w:tcPr>
          <w:p w:rsidR="008E791E" w:rsidRPr="00480D2C" w:rsidRDefault="008E791E" w:rsidP="008B7827">
            <w:pPr>
              <w:numPr>
                <w:ilvl w:val="2"/>
                <w:numId w:val="25"/>
              </w:numPr>
              <w:spacing w:before="60" w:after="60" w:line="240" w:lineRule="auto"/>
              <w:ind w:left="510" w:hanging="510"/>
              <w:rPr>
                <w:rFonts w:ascii="Calibri" w:hAnsi="Calibri"/>
                <w:sz w:val="18"/>
                <w:szCs w:val="18"/>
              </w:rPr>
            </w:pPr>
            <w:r w:rsidRPr="00A46099">
              <w:rPr>
                <w:rFonts w:ascii="Calibri" w:hAnsi="Calibri"/>
                <w:sz w:val="18"/>
                <w:szCs w:val="18"/>
              </w:rPr>
              <w:t>L’institution collabore avec les partenaires de la communauté pour tenir compte des besoins des groupes spécifiques (femmes, jeunes, migrants, groupes défavorisés ou d’une autre culture</w:t>
            </w:r>
            <w:r w:rsidRPr="00480D2C">
              <w:rPr>
                <w:rFonts w:ascii="Calibri" w:hAnsi="Calibri"/>
                <w:sz w:val="18"/>
                <w:szCs w:val="18"/>
              </w:rPr>
              <w:t>).</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42626781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65614000"/>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5097045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10668908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shd w:val="clear" w:color="auto" w:fill="auto"/>
          </w:tcPr>
          <w:p w:rsidR="008E791E" w:rsidRPr="00480D2C" w:rsidRDefault="008E791E" w:rsidP="008B7827">
            <w:pPr>
              <w:numPr>
                <w:ilvl w:val="1"/>
                <w:numId w:val="25"/>
              </w:numPr>
              <w:spacing w:before="60" w:after="60" w:line="240" w:lineRule="auto"/>
              <w:ind w:left="357" w:hanging="357"/>
              <w:rPr>
                <w:rFonts w:ascii="Calibri" w:hAnsi="Calibri"/>
                <w:sz w:val="18"/>
                <w:szCs w:val="18"/>
              </w:rPr>
            </w:pPr>
            <w:r w:rsidRPr="00A46099">
              <w:rPr>
                <w:rFonts w:ascii="Calibri" w:hAnsi="Calibri"/>
                <w:sz w:val="18"/>
                <w:szCs w:val="18"/>
              </w:rPr>
              <w:t>L’institution de santé partage ses bonnes pratiques pour le développement et la mise en œuvre d’une politique de lutte antitabac</w:t>
            </w:r>
            <w:r w:rsidRPr="00480D2C">
              <w:rPr>
                <w:rFonts w:ascii="Calibri" w:hAnsi="Calibri"/>
                <w:sz w:val="18"/>
                <w:szCs w:val="18"/>
              </w:rPr>
              <w:t>.</w:t>
            </w:r>
          </w:p>
        </w:tc>
        <w:tc>
          <w:tcPr>
            <w:tcW w:w="921" w:type="pct"/>
            <w:shd w:val="clear" w:color="auto" w:fill="auto"/>
          </w:tcPr>
          <w:p w:rsidR="008E791E" w:rsidRPr="00480D2C" w:rsidRDefault="008E791E" w:rsidP="008B7827">
            <w:pPr>
              <w:numPr>
                <w:ilvl w:val="2"/>
                <w:numId w:val="25"/>
              </w:numPr>
              <w:spacing w:before="60" w:after="60" w:line="240" w:lineRule="auto"/>
              <w:ind w:left="510" w:hanging="510"/>
              <w:rPr>
                <w:rFonts w:ascii="Calibri" w:hAnsi="Calibri"/>
                <w:color w:val="FF0000"/>
                <w:sz w:val="18"/>
                <w:szCs w:val="18"/>
              </w:rPr>
            </w:pPr>
            <w:r w:rsidRPr="00A46099">
              <w:rPr>
                <w:rFonts w:ascii="Calibri" w:hAnsi="Calibri"/>
                <w:sz w:val="18"/>
                <w:szCs w:val="18"/>
              </w:rPr>
              <w:t>L’institution de santé partage ses bonnes pratiques pour le développement et la mise en œuvre d’une politique de lutte antitabac</w:t>
            </w:r>
            <w:r w:rsidRPr="00480D2C">
              <w:rPr>
                <w:rFonts w:ascii="Calibri" w:hAnsi="Calibri"/>
                <w:sz w:val="18"/>
                <w:szCs w:val="18"/>
              </w:rPr>
              <w:t>.</w:t>
            </w:r>
          </w:p>
        </w:tc>
        <w:tc>
          <w:tcPr>
            <w:tcW w:w="1125" w:type="pct"/>
            <w:shd w:val="clear" w:color="auto" w:fill="auto"/>
          </w:tcPr>
          <w:p w:rsidR="008E791E" w:rsidRPr="00094C4C" w:rsidRDefault="008E791E" w:rsidP="008B7827">
            <w:pPr>
              <w:spacing w:beforeLines="20" w:before="48" w:afterLines="20" w:after="48"/>
              <w:rPr>
                <w:rFonts w:ascii="Calibri" w:hAnsi="Calibri"/>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9122826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7582228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22111984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0376303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lastRenderedPageBreak/>
              <w:t>Score d'audit actuel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C26BAF">
              <w:rPr>
                <w:rFonts w:cs="Arial"/>
                <w:b/>
                <w:sz w:val="18"/>
                <w:szCs w:val="18"/>
                <w:lang w:val="en-US"/>
              </w:rPr>
              <w:t xml:space="preserve">Score de sous-total pour </w:t>
            </w:r>
            <w:r>
              <w:rPr>
                <w:rFonts w:cs="Arial"/>
                <w:b/>
                <w:sz w:val="18"/>
                <w:szCs w:val="18"/>
                <w:lang w:val="en-US"/>
              </w:rPr>
              <w:t>Norme</w:t>
            </w:r>
            <w:r w:rsidRPr="00631654">
              <w:rPr>
                <w:rFonts w:cs="Arial"/>
                <w:b/>
                <w:sz w:val="18"/>
                <w:szCs w:val="18"/>
                <w:lang w:val="en-US"/>
              </w:rPr>
              <w:t xml:space="preserve"> </w:t>
            </w:r>
            <w:r>
              <w:rPr>
                <w:rFonts w:cs="Arial"/>
                <w:b/>
                <w:sz w:val="18"/>
                <w:szCs w:val="18"/>
                <w:lang w:val="en-US"/>
              </w:rPr>
              <w:t>7:</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(Maximum score</w:t>
            </w:r>
            <w:r>
              <w:rPr>
                <w:rFonts w:cs="Arial"/>
                <w:i/>
                <w:sz w:val="18"/>
                <w:szCs w:val="18"/>
                <w:lang w:val="en-US"/>
              </w:rPr>
              <w:t xml:space="preserve"> </w:t>
            </w:r>
            <w:r w:rsidRPr="00631654">
              <w:rPr>
                <w:rFonts w:cs="Arial"/>
                <w:i/>
                <w:sz w:val="18"/>
                <w:szCs w:val="18"/>
                <w:lang w:val="en-US"/>
              </w:rPr>
              <w:t xml:space="preserve">possible: </w:t>
            </w:r>
            <w:r>
              <w:rPr>
                <w:rFonts w:cs="Arial"/>
                <w:i/>
                <w:sz w:val="18"/>
                <w:szCs w:val="18"/>
                <w:lang w:val="en-US"/>
              </w:rPr>
              <w:t>12</w:t>
            </w:r>
            <w:r w:rsidRPr="00631654">
              <w:rPr>
                <w:rFonts w:cs="Arial"/>
                <w:i/>
                <w:sz w:val="18"/>
                <w:szCs w:val="18"/>
                <w:lang w:val="en-US"/>
              </w:rPr>
              <w:t>)</w:t>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bl>
    <w:p w:rsidR="008E791E" w:rsidRDefault="008E791E" w:rsidP="008E791E">
      <w:pPr>
        <w:spacing w:after="120" w:line="240" w:lineRule="auto"/>
        <w:rPr>
          <w:rFonts w:cs="Arial"/>
          <w:sz w:val="20"/>
          <w:szCs w:val="20"/>
        </w:rPr>
        <w:sectPr w:rsidR="008E791E" w:rsidSect="00DE580B">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2596"/>
        <w:gridCol w:w="3175"/>
        <w:gridCol w:w="715"/>
        <w:gridCol w:w="715"/>
        <w:gridCol w:w="768"/>
        <w:gridCol w:w="780"/>
        <w:gridCol w:w="2897"/>
      </w:tblGrid>
      <w:tr w:rsidR="008E791E" w:rsidRPr="00631654" w:rsidTr="008B7827">
        <w:trPr>
          <w:trHeight w:val="574"/>
          <w:tblHeader/>
        </w:trPr>
        <w:tc>
          <w:tcPr>
            <w:tcW w:w="2943" w:type="pct"/>
            <w:gridSpan w:val="3"/>
            <w:shd w:val="clear" w:color="auto" w:fill="auto"/>
            <w:vAlign w:val="center"/>
          </w:tcPr>
          <w:p w:rsidR="008E791E" w:rsidRDefault="008E791E" w:rsidP="008B7827">
            <w:pPr>
              <w:spacing w:beforeLines="20" w:before="48" w:afterLines="20" w:after="48" w:line="240" w:lineRule="auto"/>
              <w:rPr>
                <w:rFonts w:ascii="Calibri" w:hAnsi="Calibri" w:cs="Arial"/>
                <w:b/>
                <w:sz w:val="24"/>
                <w:szCs w:val="16"/>
              </w:rPr>
            </w:pPr>
            <w:r>
              <w:rPr>
                <w:rFonts w:ascii="Calibri" w:hAnsi="Calibri" w:cs="Arial"/>
                <w:b/>
                <w:color w:val="0D0D0D"/>
                <w:sz w:val="24"/>
              </w:rPr>
              <w:lastRenderedPageBreak/>
              <w:t>NORME</w:t>
            </w:r>
            <w:r w:rsidRPr="00CA0704">
              <w:rPr>
                <w:rFonts w:ascii="Calibri" w:hAnsi="Calibri" w:cs="Arial"/>
                <w:b/>
                <w:color w:val="0D0D0D"/>
                <w:sz w:val="24"/>
              </w:rPr>
              <w:t xml:space="preserve"> 8: </w:t>
            </w:r>
            <w:r w:rsidRPr="00A46099">
              <w:rPr>
                <w:rFonts w:ascii="Calibri" w:hAnsi="Calibri" w:cs="Arial"/>
                <w:b/>
                <w:sz w:val="24"/>
                <w:szCs w:val="16"/>
              </w:rPr>
              <w:t>Surveillance et évaluation</w:t>
            </w:r>
          </w:p>
          <w:p w:rsidR="008E791E" w:rsidRPr="00631654" w:rsidRDefault="008E791E" w:rsidP="008B7827">
            <w:pPr>
              <w:spacing w:beforeLines="20" w:before="48" w:afterLines="20" w:after="48" w:line="240" w:lineRule="auto"/>
              <w:rPr>
                <w:rFonts w:cs="Arial"/>
                <w:i/>
                <w:sz w:val="18"/>
                <w:szCs w:val="18"/>
                <w:lang w:val="en-US"/>
              </w:rPr>
            </w:pPr>
            <w:r w:rsidRPr="00A46099">
              <w:rPr>
                <w:rFonts w:ascii="Calibri" w:hAnsi="Calibri" w:cs="Arial"/>
                <w:sz w:val="20"/>
                <w:szCs w:val="16"/>
              </w:rPr>
              <w:t>L’institution de santé surveille et évalue régulièrement la mise en œuvre de toutes les normes d’</w:t>
            </w:r>
            <w:r w:rsidR="0018203C">
              <w:rPr>
                <w:rFonts w:ascii="Calibri" w:hAnsi="Calibri" w:cs="Arial"/>
                <w:sz w:val="20"/>
                <w:szCs w:val="16"/>
              </w:rPr>
              <w:t>GNT</w:t>
            </w:r>
            <w:r w:rsidRPr="00A46099">
              <w:rPr>
                <w:rFonts w:ascii="Calibri" w:hAnsi="Calibri" w:cs="Arial"/>
                <w:sz w:val="20"/>
                <w:szCs w:val="16"/>
              </w:rPr>
              <w:t>H-Global</w:t>
            </w:r>
            <w:r w:rsidRPr="005627F4">
              <w:rPr>
                <w:rFonts w:ascii="Calibri" w:hAnsi="Calibri" w:cs="Arial"/>
                <w:sz w:val="20"/>
                <w:szCs w:val="16"/>
              </w:rPr>
              <w:t>.</w:t>
            </w:r>
          </w:p>
        </w:tc>
        <w:tc>
          <w:tcPr>
            <w:tcW w:w="1030" w:type="pct"/>
            <w:gridSpan w:val="4"/>
            <w:shd w:val="clear" w:color="auto" w:fill="auto"/>
            <w:vAlign w:val="center"/>
          </w:tcPr>
          <w:p w:rsidR="008E791E" w:rsidRPr="000E2AF8" w:rsidRDefault="008E791E" w:rsidP="008B7827">
            <w:pPr>
              <w:spacing w:before="60" w:after="60" w:line="240" w:lineRule="auto"/>
              <w:rPr>
                <w:rFonts w:cs="Arial"/>
                <w:i/>
                <w:sz w:val="18"/>
                <w:szCs w:val="18"/>
                <w:lang w:val="en-US"/>
              </w:rPr>
            </w:pPr>
            <w:r w:rsidRPr="00473E13">
              <w:rPr>
                <w:rFonts w:cs="Arial"/>
                <w:b/>
                <w:sz w:val="18"/>
                <w:szCs w:val="18"/>
                <w:lang w:val="en-US"/>
              </w:rPr>
              <w:t>Capacité à atteindre les objectifs</w:t>
            </w:r>
            <w:r>
              <w:rPr>
                <w:rFonts w:cs="Arial"/>
                <w:b/>
                <w:sz w:val="18"/>
                <w:szCs w:val="18"/>
                <w:lang w:val="en-US"/>
              </w:rPr>
              <w:br/>
            </w:r>
            <w:r w:rsidRPr="000E2AF8">
              <w:rPr>
                <w:rFonts w:cs="Arial"/>
                <w:i/>
                <w:sz w:val="16"/>
                <w:szCs w:val="18"/>
                <w:lang w:val="en-US"/>
              </w:rPr>
              <w:t xml:space="preserve">0 = </w:t>
            </w:r>
            <w:r w:rsidRPr="00473E13">
              <w:rPr>
                <w:rFonts w:cs="Arial"/>
                <w:i/>
                <w:sz w:val="16"/>
                <w:szCs w:val="18"/>
                <w:lang w:val="en-US"/>
              </w:rPr>
              <w:t>Non / Pas mis en oeuvre</w:t>
            </w:r>
            <w:r w:rsidRPr="000E2AF8">
              <w:rPr>
                <w:rFonts w:cs="Arial"/>
                <w:i/>
                <w:sz w:val="16"/>
                <w:szCs w:val="18"/>
                <w:lang w:val="en-US"/>
              </w:rPr>
              <w:br/>
              <w:t xml:space="preserve">1 = </w:t>
            </w:r>
            <w:r w:rsidRPr="00473E13">
              <w:rPr>
                <w:rFonts w:cs="Arial"/>
                <w:i/>
                <w:sz w:val="16"/>
                <w:szCs w:val="18"/>
                <w:lang w:val="en-US"/>
              </w:rPr>
              <w:t>Mis en oeuvre à moins de 50%</w:t>
            </w:r>
            <w:r w:rsidRPr="000E2AF8">
              <w:rPr>
                <w:rFonts w:cs="Arial"/>
                <w:i/>
                <w:sz w:val="16"/>
                <w:szCs w:val="18"/>
                <w:lang w:val="en-US"/>
              </w:rPr>
              <w:br/>
              <w:t xml:space="preserve">2 = </w:t>
            </w:r>
            <w:r w:rsidRPr="00473E13">
              <w:rPr>
                <w:rFonts w:cs="Arial"/>
                <w:i/>
                <w:sz w:val="16"/>
                <w:szCs w:val="18"/>
                <w:lang w:val="en-US"/>
              </w:rPr>
              <w:t>Mis en oeuvre à plus de 50%</w:t>
            </w:r>
            <w:r w:rsidRPr="000E2AF8">
              <w:rPr>
                <w:rFonts w:cs="Arial"/>
                <w:i/>
                <w:sz w:val="16"/>
                <w:szCs w:val="18"/>
                <w:lang w:val="en-US"/>
              </w:rPr>
              <w:br/>
              <w:t xml:space="preserve">3 = </w:t>
            </w:r>
            <w:r w:rsidRPr="00473E13">
              <w:rPr>
                <w:rFonts w:cs="Arial"/>
                <w:i/>
                <w:sz w:val="16"/>
                <w:szCs w:val="18"/>
                <w:lang w:val="en-US"/>
              </w:rPr>
              <w:t>Oui / complètement mis en oeuvre</w:t>
            </w:r>
          </w:p>
        </w:tc>
        <w:tc>
          <w:tcPr>
            <w:tcW w:w="1027" w:type="pct"/>
          </w:tcPr>
          <w:p w:rsidR="008E791E" w:rsidRDefault="008E791E" w:rsidP="008B7827">
            <w:pPr>
              <w:spacing w:before="60" w:after="60" w:line="240" w:lineRule="auto"/>
              <w:rPr>
                <w:rFonts w:cs="Arial"/>
                <w:b/>
                <w:sz w:val="18"/>
                <w:szCs w:val="18"/>
                <w:lang w:val="en-US"/>
              </w:rPr>
            </w:pPr>
          </w:p>
        </w:tc>
      </w:tr>
      <w:tr w:rsidR="008E791E" w:rsidRPr="00631654" w:rsidTr="008B7827">
        <w:trPr>
          <w:trHeight w:val="60"/>
          <w:tblHeader/>
        </w:trPr>
        <w:tc>
          <w:tcPr>
            <w:tcW w:w="1818" w:type="pct"/>
            <w:gridSpan w:val="2"/>
            <w:tcBorders>
              <w:bottom w:val="single" w:sz="4" w:space="0" w:color="auto"/>
            </w:tcBorders>
            <w:shd w:val="clear" w:color="auto" w:fill="auto"/>
            <w:vAlign w:val="center"/>
          </w:tcPr>
          <w:p w:rsidR="008E791E" w:rsidRPr="00631654" w:rsidRDefault="008E791E" w:rsidP="008B7827">
            <w:pPr>
              <w:spacing w:before="60" w:after="60" w:line="240" w:lineRule="auto"/>
              <w:rPr>
                <w:rFonts w:cs="Arial"/>
                <w:sz w:val="18"/>
                <w:szCs w:val="18"/>
                <w:lang w:val="en-IE"/>
              </w:rPr>
            </w:pPr>
            <w:r w:rsidRPr="00473E13">
              <w:rPr>
                <w:rFonts w:cs="Arial"/>
                <w:b/>
                <w:sz w:val="18"/>
                <w:szCs w:val="18"/>
                <w:lang w:val="en-IE"/>
              </w:rPr>
              <w:t>CRITÈRES DE MISE EN ŒUVRE</w:t>
            </w:r>
          </w:p>
        </w:tc>
        <w:tc>
          <w:tcPr>
            <w:tcW w:w="1125" w:type="pct"/>
            <w:tcBorders>
              <w:bottom w:val="single" w:sz="4" w:space="0" w:color="auto"/>
            </w:tcBorders>
            <w:shd w:val="clear" w:color="auto" w:fill="auto"/>
          </w:tcPr>
          <w:p w:rsidR="008E791E" w:rsidRPr="00631654" w:rsidRDefault="008E791E" w:rsidP="008B7827">
            <w:pPr>
              <w:spacing w:before="60" w:after="60" w:line="240" w:lineRule="auto"/>
              <w:rPr>
                <w:rFonts w:cs="Arial"/>
                <w:b/>
                <w:i/>
                <w:sz w:val="18"/>
                <w:szCs w:val="18"/>
                <w:lang w:val="en-US"/>
              </w:rPr>
            </w:pPr>
            <w:r w:rsidRPr="00C26BAF">
              <w:rPr>
                <w:rFonts w:cs="Arial"/>
                <w:b/>
                <w:sz w:val="18"/>
                <w:szCs w:val="18"/>
                <w:lang w:val="en-US"/>
              </w:rPr>
              <w:t>RÉFLEXION</w:t>
            </w:r>
            <w:r>
              <w:rPr>
                <w:rFonts w:cs="Arial"/>
                <w:b/>
                <w:sz w:val="18"/>
                <w:szCs w:val="18"/>
                <w:lang w:val="en-US"/>
              </w:rPr>
              <w:t xml:space="preserve"> </w:t>
            </w:r>
            <w:r>
              <w:rPr>
                <w:rFonts w:cs="Arial"/>
                <w:b/>
                <w:sz w:val="18"/>
                <w:szCs w:val="18"/>
                <w:lang w:val="en-US"/>
              </w:rPr>
              <w:br/>
            </w:r>
            <w:r w:rsidRPr="00C26BAF">
              <w:rPr>
                <w:rFonts w:cs="Arial"/>
                <w:b/>
                <w:sz w:val="18"/>
                <w:szCs w:val="18"/>
                <w:lang w:val="en-US"/>
              </w:rPr>
              <w:t>Résumé de la situation actuelle</w:t>
            </w:r>
            <w:r w:rsidRPr="00631654">
              <w:rPr>
                <w:rFonts w:cs="Arial"/>
                <w:b/>
                <w:sz w:val="18"/>
                <w:szCs w:val="18"/>
                <w:lang w:val="en-US"/>
              </w:rPr>
              <w:t xml:space="preserve"> </w:t>
            </w:r>
            <w:r>
              <w:rPr>
                <w:rFonts w:cs="Arial"/>
                <w:b/>
                <w:sz w:val="18"/>
                <w:szCs w:val="18"/>
                <w:lang w:val="en-US"/>
              </w:rPr>
              <w:br/>
            </w:r>
            <w:r w:rsidRPr="00420AA2">
              <w:rPr>
                <w:rFonts w:cs="Arial"/>
                <w:i/>
                <w:sz w:val="16"/>
                <w:szCs w:val="18"/>
                <w:lang w:val="en-US"/>
              </w:rPr>
              <w:t>(</w:t>
            </w:r>
            <w:r w:rsidRPr="00C26BAF">
              <w:rPr>
                <w:rFonts w:cs="Arial"/>
                <w:i/>
                <w:sz w:val="16"/>
                <w:szCs w:val="18"/>
                <w:lang w:val="en-US"/>
              </w:rPr>
              <w:t>Décrivez la situation actuelle pour chaque critère de mise en œuvre. Cela fournira un contexte pour vos actions planifiées pour les 12 prochains mois</w:t>
            </w:r>
            <w:r w:rsidRPr="00420AA2">
              <w:rPr>
                <w:rFonts w:cs="Arial"/>
                <w:i/>
                <w:sz w:val="16"/>
                <w:szCs w:val="18"/>
                <w:lang w:val="en-US"/>
              </w:rPr>
              <w:t>)</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rsidR="008E791E" w:rsidRPr="00631654" w:rsidRDefault="008E791E" w:rsidP="008B7827">
            <w:pPr>
              <w:spacing w:before="60" w:after="60" w:line="240" w:lineRule="auto"/>
              <w:jc w:val="center"/>
              <w:rPr>
                <w:rFonts w:cs="Arial"/>
                <w:b/>
                <w:sz w:val="18"/>
                <w:szCs w:val="18"/>
                <w:lang w:val="en-US"/>
              </w:rPr>
            </w:pPr>
            <w:r>
              <w:rPr>
                <w:rFonts w:cs="Arial"/>
                <w:b/>
                <w:sz w:val="18"/>
                <w:szCs w:val="18"/>
                <w:lang w:val="en-US"/>
              </w:rPr>
              <w:t>3</w:t>
            </w:r>
          </w:p>
        </w:tc>
        <w:tc>
          <w:tcPr>
            <w:tcW w:w="1027" w:type="pct"/>
            <w:tcBorders>
              <w:bottom w:val="single" w:sz="4" w:space="0" w:color="auto"/>
            </w:tcBorders>
          </w:tcPr>
          <w:p w:rsidR="008E791E" w:rsidRDefault="008E791E" w:rsidP="008B7827">
            <w:pPr>
              <w:spacing w:before="60" w:after="60" w:line="240" w:lineRule="auto"/>
              <w:rPr>
                <w:rFonts w:cs="Arial"/>
                <w:b/>
                <w:sz w:val="18"/>
                <w:szCs w:val="18"/>
                <w:lang w:val="en-US"/>
              </w:rPr>
            </w:pPr>
            <w:r w:rsidRPr="00C26BAF">
              <w:rPr>
                <w:rFonts w:cs="Arial"/>
                <w:b/>
                <w:sz w:val="18"/>
                <w:szCs w:val="18"/>
                <w:lang w:val="en-US"/>
              </w:rPr>
              <w:t>PLAN D'ACTION</w:t>
            </w:r>
          </w:p>
          <w:p w:rsidR="008E791E" w:rsidRDefault="008E791E" w:rsidP="008B7827">
            <w:pPr>
              <w:spacing w:before="60" w:after="60" w:line="240" w:lineRule="auto"/>
              <w:rPr>
                <w:rFonts w:cs="Arial"/>
                <w:b/>
                <w:sz w:val="18"/>
                <w:szCs w:val="18"/>
                <w:lang w:val="en-US"/>
              </w:rPr>
            </w:pPr>
            <w:r w:rsidRPr="00C26BAF">
              <w:rPr>
                <w:rFonts w:cs="Arial"/>
                <w:b/>
                <w:sz w:val="18"/>
                <w:szCs w:val="18"/>
                <w:lang w:val="en-US"/>
              </w:rPr>
              <w:t>Résumé des plans pour les 12 prochains mois</w:t>
            </w:r>
          </w:p>
        </w:tc>
      </w:tr>
      <w:tr w:rsidR="008E791E" w:rsidRPr="00631654" w:rsidTr="008B7827">
        <w:trPr>
          <w:trHeight w:val="802"/>
        </w:trPr>
        <w:tc>
          <w:tcPr>
            <w:tcW w:w="897" w:type="pct"/>
            <w:vMerge w:val="restart"/>
            <w:shd w:val="clear" w:color="auto" w:fill="auto"/>
          </w:tcPr>
          <w:p w:rsidR="008E791E" w:rsidRPr="00320243" w:rsidRDefault="008E791E" w:rsidP="008B7827">
            <w:pPr>
              <w:numPr>
                <w:ilvl w:val="1"/>
                <w:numId w:val="27"/>
              </w:numPr>
              <w:spacing w:before="60" w:after="60" w:line="240" w:lineRule="auto"/>
              <w:ind w:left="357" w:hanging="357"/>
              <w:rPr>
                <w:rFonts w:ascii="Calibri" w:hAnsi="Calibri" w:cs="Arial"/>
                <w:sz w:val="18"/>
                <w:szCs w:val="16"/>
              </w:rPr>
            </w:pPr>
            <w:r w:rsidRPr="00A46099">
              <w:rPr>
                <w:rFonts w:ascii="Calibri" w:hAnsi="Calibri"/>
                <w:sz w:val="18"/>
                <w:szCs w:val="16"/>
              </w:rPr>
              <w:t>L’institution de santé dispose d’une procédure de contrôle interne et externe pour surveiller la mise en œuvre de toutes les normes et prendre en compte les avis du personnel et des usagers</w:t>
            </w:r>
            <w:r w:rsidRPr="00320243">
              <w:rPr>
                <w:rFonts w:ascii="Calibri" w:hAnsi="Calibri"/>
                <w:sz w:val="18"/>
                <w:szCs w:val="16"/>
              </w:rPr>
              <w:t>.</w:t>
            </w:r>
          </w:p>
        </w:tc>
        <w:tc>
          <w:tcPr>
            <w:tcW w:w="921" w:type="pct"/>
            <w:shd w:val="clear" w:color="auto" w:fill="auto"/>
          </w:tcPr>
          <w:p w:rsidR="008E791E" w:rsidRPr="00320243" w:rsidRDefault="008E791E" w:rsidP="008B7827">
            <w:pPr>
              <w:numPr>
                <w:ilvl w:val="2"/>
                <w:numId w:val="27"/>
              </w:numPr>
              <w:spacing w:before="60" w:after="60" w:line="240" w:lineRule="auto"/>
              <w:ind w:left="510" w:hanging="510"/>
              <w:rPr>
                <w:rFonts w:ascii="Calibri" w:hAnsi="Calibri" w:cs="Arial"/>
                <w:color w:val="222222"/>
                <w:sz w:val="18"/>
                <w:szCs w:val="16"/>
                <w:shd w:val="clear" w:color="auto" w:fill="FFFFFF"/>
              </w:rPr>
            </w:pPr>
            <w:r w:rsidRPr="00A46099">
              <w:rPr>
                <w:rFonts w:ascii="Calibri" w:hAnsi="Calibri" w:cs="Arial"/>
                <w:sz w:val="18"/>
                <w:szCs w:val="16"/>
              </w:rPr>
              <w:t xml:space="preserve">Il existe un processus interne pour contrôler au moins une fois par </w:t>
            </w:r>
            <w:proofErr w:type="gramStart"/>
            <w:r w:rsidRPr="00A46099">
              <w:rPr>
                <w:rFonts w:ascii="Calibri" w:hAnsi="Calibri" w:cs="Arial"/>
                <w:sz w:val="18"/>
                <w:szCs w:val="16"/>
              </w:rPr>
              <w:t>an</w:t>
            </w:r>
            <w:proofErr w:type="gramEnd"/>
            <w:r w:rsidRPr="00A46099">
              <w:rPr>
                <w:rFonts w:ascii="Calibri" w:hAnsi="Calibri" w:cs="Arial"/>
                <w:sz w:val="18"/>
                <w:szCs w:val="16"/>
              </w:rPr>
              <w:t xml:space="preserve"> la mise en œuvre des normes</w:t>
            </w:r>
            <w:r w:rsidRPr="00320243">
              <w:rPr>
                <w:rFonts w:ascii="Calibri" w:hAnsi="Calibri" w:cs="Arial"/>
                <w:sz w:val="18"/>
                <w:szCs w:val="16"/>
              </w:rPr>
              <w:t>.</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3770221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68826223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8596913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581907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vMerge/>
            <w:shd w:val="clear" w:color="auto" w:fill="auto"/>
          </w:tcPr>
          <w:p w:rsidR="008E791E" w:rsidRPr="000E6CB4" w:rsidDel="00400DC3" w:rsidRDefault="008E791E" w:rsidP="008B7827">
            <w:pPr>
              <w:spacing w:before="60" w:after="60" w:line="240" w:lineRule="auto"/>
              <w:ind w:left="357" w:hanging="357"/>
              <w:rPr>
                <w:rFonts w:ascii="Calibri" w:hAnsi="Calibri" w:cs="Arial"/>
                <w:sz w:val="16"/>
                <w:szCs w:val="16"/>
              </w:rPr>
            </w:pPr>
          </w:p>
        </w:tc>
        <w:tc>
          <w:tcPr>
            <w:tcW w:w="921" w:type="pct"/>
            <w:shd w:val="clear" w:color="auto" w:fill="auto"/>
          </w:tcPr>
          <w:p w:rsidR="008E791E" w:rsidRPr="00320243" w:rsidRDefault="008E791E" w:rsidP="008B7827">
            <w:pPr>
              <w:numPr>
                <w:ilvl w:val="2"/>
                <w:numId w:val="27"/>
              </w:numPr>
              <w:spacing w:before="60" w:after="60" w:line="240" w:lineRule="auto"/>
              <w:ind w:left="510" w:hanging="510"/>
              <w:rPr>
                <w:rFonts w:ascii="Calibri" w:hAnsi="Calibri" w:cs="Arial"/>
                <w:sz w:val="18"/>
                <w:szCs w:val="16"/>
              </w:rPr>
            </w:pPr>
            <w:r w:rsidRPr="00A46099">
              <w:rPr>
                <w:rFonts w:ascii="Calibri" w:hAnsi="Calibri" w:cs="Arial"/>
                <w:sz w:val="18"/>
                <w:szCs w:val="16"/>
              </w:rPr>
              <w:t>La procédure de contrôle comprend la prise en compte des retours des usagers et le personnel</w:t>
            </w:r>
            <w:r w:rsidRPr="00320243">
              <w:rPr>
                <w:rFonts w:ascii="Calibri" w:hAnsi="Calibri" w:cs="Arial"/>
                <w:sz w:val="18"/>
                <w:szCs w:val="16"/>
              </w:rPr>
              <w:t>.</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10028525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96496296"/>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34028745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41130655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vMerge/>
            <w:shd w:val="clear" w:color="auto" w:fill="auto"/>
          </w:tcPr>
          <w:p w:rsidR="008E791E" w:rsidRPr="000E6CB4" w:rsidRDefault="008E791E" w:rsidP="008B7827">
            <w:pPr>
              <w:numPr>
                <w:ilvl w:val="1"/>
                <w:numId w:val="24"/>
              </w:numPr>
              <w:spacing w:before="60" w:after="60" w:line="240" w:lineRule="auto"/>
              <w:ind w:left="357" w:hanging="357"/>
              <w:rPr>
                <w:rFonts w:ascii="Calibri" w:hAnsi="Calibri" w:cs="Arial"/>
                <w:sz w:val="16"/>
                <w:szCs w:val="16"/>
              </w:rPr>
            </w:pPr>
          </w:p>
        </w:tc>
        <w:tc>
          <w:tcPr>
            <w:tcW w:w="921" w:type="pct"/>
            <w:shd w:val="clear" w:color="auto" w:fill="auto"/>
          </w:tcPr>
          <w:p w:rsidR="008E791E" w:rsidRPr="00320243" w:rsidRDefault="008E791E" w:rsidP="008B7827">
            <w:pPr>
              <w:numPr>
                <w:ilvl w:val="2"/>
                <w:numId w:val="27"/>
              </w:numPr>
              <w:spacing w:before="60" w:after="60" w:line="240" w:lineRule="auto"/>
              <w:ind w:left="510" w:hanging="510"/>
              <w:rPr>
                <w:rFonts w:ascii="Calibri" w:hAnsi="Calibri" w:cs="Arial"/>
                <w:sz w:val="18"/>
                <w:szCs w:val="16"/>
              </w:rPr>
            </w:pPr>
            <w:r w:rsidRPr="00A46099">
              <w:rPr>
                <w:rFonts w:ascii="Calibri" w:hAnsi="Calibri" w:cs="Arial"/>
                <w:sz w:val="18"/>
                <w:szCs w:val="16"/>
              </w:rPr>
              <w:t>L’institution de santé participe aux activités de contrôle externe</w:t>
            </w:r>
            <w:r w:rsidRPr="00320243">
              <w:rPr>
                <w:rFonts w:ascii="Calibri" w:hAnsi="Calibri" w:cs="Arial"/>
                <w:sz w:val="18"/>
                <w:szCs w:val="16"/>
              </w:rPr>
              <w:t>.</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56931467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17303053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72788307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435482639"/>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vMerge w:val="restart"/>
            <w:shd w:val="clear" w:color="auto" w:fill="auto"/>
          </w:tcPr>
          <w:p w:rsidR="008E791E" w:rsidRPr="00320243" w:rsidRDefault="008E791E" w:rsidP="008B7827">
            <w:pPr>
              <w:numPr>
                <w:ilvl w:val="1"/>
                <w:numId w:val="28"/>
              </w:numPr>
              <w:spacing w:before="60" w:after="60" w:line="240" w:lineRule="auto"/>
              <w:ind w:left="357" w:hanging="357"/>
              <w:rPr>
                <w:rFonts w:ascii="Calibri" w:hAnsi="Calibri"/>
                <w:sz w:val="18"/>
                <w:szCs w:val="16"/>
              </w:rPr>
            </w:pPr>
            <w:r w:rsidRPr="00A46099">
              <w:rPr>
                <w:rFonts w:ascii="Calibri" w:hAnsi="Calibri"/>
                <w:sz w:val="18"/>
                <w:szCs w:val="16"/>
              </w:rPr>
              <w:t>L’institution de santé dispose de processus pour la saisie de données clés, y compris les résultats des autocontrôles pour avoir des informations permettant d’établir un plan d’action annuel et de garantir des améliorations</w:t>
            </w:r>
            <w:r w:rsidRPr="003010C1">
              <w:rPr>
                <w:rFonts w:ascii="Calibri" w:hAnsi="Calibri"/>
                <w:sz w:val="18"/>
                <w:szCs w:val="16"/>
              </w:rPr>
              <w:t>.</w:t>
            </w:r>
          </w:p>
        </w:tc>
        <w:tc>
          <w:tcPr>
            <w:tcW w:w="921" w:type="pct"/>
            <w:shd w:val="clear" w:color="auto" w:fill="auto"/>
          </w:tcPr>
          <w:p w:rsidR="008E791E" w:rsidRPr="00A46099" w:rsidRDefault="008E791E" w:rsidP="008B7827">
            <w:pPr>
              <w:pStyle w:val="ListParagraph"/>
              <w:numPr>
                <w:ilvl w:val="2"/>
                <w:numId w:val="28"/>
              </w:numPr>
              <w:spacing w:before="60" w:after="60" w:line="240" w:lineRule="auto"/>
              <w:ind w:left="510" w:hanging="510"/>
              <w:contextualSpacing w:val="0"/>
              <w:rPr>
                <w:rFonts w:ascii="Calibri" w:hAnsi="Calibri" w:cs="Arial"/>
                <w:sz w:val="18"/>
                <w:szCs w:val="16"/>
              </w:rPr>
            </w:pPr>
            <w:r w:rsidRPr="00A46099">
              <w:rPr>
                <w:rFonts w:ascii="Calibri" w:hAnsi="Calibri" w:cs="Arial"/>
                <w:sz w:val="18"/>
                <w:szCs w:val="16"/>
              </w:rPr>
              <w:t>Il existe des procédures pour la saisie des données, y compris de l’autocontrôle, pour surveiller la mise en œuvre de la politique antitabac.</w:t>
            </w:r>
          </w:p>
        </w:tc>
        <w:tc>
          <w:tcPr>
            <w:tcW w:w="1125" w:type="pct"/>
            <w:shd w:val="clear" w:color="auto" w:fill="auto"/>
          </w:tcPr>
          <w:p w:rsidR="008E791E" w:rsidRPr="00094C4C" w:rsidRDefault="008E791E" w:rsidP="008B7827">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065496873"/>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1769280662"/>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246703108"/>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Pr="006F1558" w:rsidRDefault="00F60B35" w:rsidP="008B7827">
            <w:pPr>
              <w:spacing w:before="60" w:after="60" w:line="240" w:lineRule="auto"/>
              <w:jc w:val="center"/>
              <w:rPr>
                <w:rFonts w:cs="Arial"/>
                <w:sz w:val="28"/>
                <w:szCs w:val="18"/>
                <w:lang w:val="en-US"/>
              </w:rPr>
            </w:pPr>
            <w:sdt>
              <w:sdtPr>
                <w:rPr>
                  <w:rFonts w:cs="Arial"/>
                  <w:sz w:val="28"/>
                  <w:szCs w:val="20"/>
                </w:rPr>
                <w:id w:val="950288965"/>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Default="008E791E" w:rsidP="008B7827">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802"/>
        </w:trPr>
        <w:tc>
          <w:tcPr>
            <w:tcW w:w="897" w:type="pct"/>
            <w:vMerge/>
            <w:shd w:val="clear" w:color="auto" w:fill="auto"/>
          </w:tcPr>
          <w:p w:rsidR="008E791E" w:rsidRPr="00A46099" w:rsidRDefault="008E791E" w:rsidP="008B7827">
            <w:pPr>
              <w:numPr>
                <w:ilvl w:val="1"/>
                <w:numId w:val="28"/>
              </w:numPr>
              <w:spacing w:beforeLines="60" w:before="144" w:afterLines="60" w:after="144" w:line="240" w:lineRule="auto"/>
              <w:ind w:left="357" w:hanging="357"/>
              <w:rPr>
                <w:rFonts w:ascii="Calibri" w:hAnsi="Calibri"/>
                <w:sz w:val="18"/>
                <w:szCs w:val="16"/>
              </w:rPr>
            </w:pPr>
          </w:p>
        </w:tc>
        <w:tc>
          <w:tcPr>
            <w:tcW w:w="921" w:type="pct"/>
            <w:shd w:val="clear" w:color="auto" w:fill="auto"/>
          </w:tcPr>
          <w:p w:rsidR="008E791E" w:rsidRPr="00A46099" w:rsidRDefault="008E791E" w:rsidP="008B7827">
            <w:pPr>
              <w:pStyle w:val="ListParagraph"/>
              <w:numPr>
                <w:ilvl w:val="2"/>
                <w:numId w:val="28"/>
              </w:numPr>
              <w:spacing w:before="60" w:after="60" w:line="240" w:lineRule="auto"/>
              <w:ind w:left="510" w:hanging="510"/>
              <w:contextualSpacing w:val="0"/>
              <w:rPr>
                <w:rFonts w:ascii="Calibri" w:hAnsi="Calibri" w:cs="Arial"/>
                <w:sz w:val="18"/>
                <w:szCs w:val="16"/>
              </w:rPr>
            </w:pPr>
            <w:r w:rsidRPr="00A46099">
              <w:rPr>
                <w:rFonts w:ascii="Calibri" w:hAnsi="Calibri" w:cs="Arial"/>
                <w:sz w:val="18"/>
                <w:szCs w:val="16"/>
              </w:rPr>
              <w:t>Les données saisies sont utilisées pour améliorer la mise en œuvre et le plan d’action annuel lié à la politique.</w:t>
            </w:r>
          </w:p>
        </w:tc>
        <w:tc>
          <w:tcPr>
            <w:tcW w:w="1125" w:type="pct"/>
            <w:shd w:val="clear" w:color="auto" w:fill="auto"/>
          </w:tcPr>
          <w:p w:rsidR="008E791E" w:rsidRPr="00631654" w:rsidRDefault="008E791E" w:rsidP="008B7827">
            <w:pPr>
              <w:pStyle w:val="CommentText"/>
              <w:spacing w:beforeLines="20" w:before="48" w:afterLines="20" w:after="48"/>
              <w:rPr>
                <w:rFonts w:cs="Arial"/>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rsidR="008E791E" w:rsidRDefault="00F60B35" w:rsidP="008B7827">
            <w:pPr>
              <w:spacing w:before="60" w:after="60" w:line="240" w:lineRule="auto"/>
              <w:jc w:val="center"/>
              <w:rPr>
                <w:rFonts w:cs="Arial"/>
                <w:sz w:val="28"/>
                <w:szCs w:val="20"/>
              </w:rPr>
            </w:pPr>
            <w:sdt>
              <w:sdtPr>
                <w:rPr>
                  <w:rFonts w:cs="Arial"/>
                  <w:sz w:val="28"/>
                  <w:szCs w:val="20"/>
                </w:rPr>
                <w:id w:val="12227290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37" w:type="pct"/>
            <w:vAlign w:val="center"/>
          </w:tcPr>
          <w:p w:rsidR="008E791E" w:rsidRDefault="00F60B35" w:rsidP="008B7827">
            <w:pPr>
              <w:spacing w:before="60" w:after="60" w:line="240" w:lineRule="auto"/>
              <w:jc w:val="center"/>
              <w:rPr>
                <w:rFonts w:cs="Arial"/>
                <w:sz w:val="28"/>
                <w:szCs w:val="20"/>
              </w:rPr>
            </w:pPr>
            <w:sdt>
              <w:sdtPr>
                <w:rPr>
                  <w:rFonts w:cs="Arial"/>
                  <w:sz w:val="28"/>
                  <w:szCs w:val="20"/>
                </w:rPr>
                <w:id w:val="1975174247"/>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76" w:type="pct"/>
            <w:vAlign w:val="center"/>
          </w:tcPr>
          <w:p w:rsidR="008E791E" w:rsidRDefault="00F60B35" w:rsidP="008B7827">
            <w:pPr>
              <w:spacing w:before="60" w:after="60" w:line="240" w:lineRule="auto"/>
              <w:jc w:val="center"/>
              <w:rPr>
                <w:rFonts w:cs="Arial"/>
                <w:sz w:val="28"/>
                <w:szCs w:val="20"/>
              </w:rPr>
            </w:pPr>
            <w:sdt>
              <w:sdtPr>
                <w:rPr>
                  <w:rFonts w:cs="Arial"/>
                  <w:sz w:val="28"/>
                  <w:szCs w:val="20"/>
                </w:rPr>
                <w:id w:val="134146714"/>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280" w:type="pct"/>
            <w:vAlign w:val="center"/>
          </w:tcPr>
          <w:p w:rsidR="008E791E" w:rsidRDefault="00F60B35" w:rsidP="008B7827">
            <w:pPr>
              <w:spacing w:before="60" w:after="60" w:line="240" w:lineRule="auto"/>
              <w:jc w:val="center"/>
              <w:rPr>
                <w:rFonts w:cs="Arial"/>
                <w:sz w:val="28"/>
                <w:szCs w:val="20"/>
              </w:rPr>
            </w:pPr>
            <w:sdt>
              <w:sdtPr>
                <w:rPr>
                  <w:rFonts w:cs="Arial"/>
                  <w:sz w:val="28"/>
                  <w:szCs w:val="20"/>
                </w:rPr>
                <w:id w:val="1870730181"/>
                <w14:checkbox>
                  <w14:checked w14:val="0"/>
                  <w14:checkedState w14:val="00FE" w14:font="Wingdings"/>
                  <w14:uncheckedState w14:val="2610" w14:font="MS Mincho"/>
                </w14:checkbox>
              </w:sdtPr>
              <w:sdtEndPr/>
              <w:sdtContent>
                <w:r w:rsidR="008E791E" w:rsidRPr="006F1558">
                  <w:rPr>
                    <w:rFonts w:ascii="MS Gothic" w:eastAsia="MS Gothic" w:hAnsi="MS Gothic" w:cs="Arial" w:hint="eastAsia"/>
                    <w:sz w:val="28"/>
                    <w:szCs w:val="20"/>
                  </w:rPr>
                  <w:t>☐</w:t>
                </w:r>
              </w:sdtContent>
            </w:sdt>
            <w:r w:rsidR="008E791E" w:rsidRPr="006F1558">
              <w:rPr>
                <w:rFonts w:cs="Arial"/>
                <w:sz w:val="28"/>
                <w:szCs w:val="20"/>
                <w:lang w:val="en-US"/>
              </w:rPr>
              <w:t xml:space="preserve">   </w:t>
            </w:r>
          </w:p>
        </w:tc>
        <w:tc>
          <w:tcPr>
            <w:tcW w:w="1027" w:type="pct"/>
          </w:tcPr>
          <w:p w:rsidR="008E791E" w:rsidRPr="00631654" w:rsidRDefault="008E791E" w:rsidP="008B7827">
            <w:pPr>
              <w:spacing w:before="60" w:after="60" w:line="240" w:lineRule="auto"/>
              <w:rPr>
                <w:rFonts w:cs="Arial"/>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t>Score d'audit actuel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C26BAF">
              <w:rPr>
                <w:rFonts w:cs="Arial"/>
                <w:b/>
                <w:sz w:val="18"/>
                <w:szCs w:val="18"/>
                <w:lang w:val="en-US"/>
              </w:rPr>
              <w:lastRenderedPageBreak/>
              <w:t xml:space="preserve">Score de sous-total pour </w:t>
            </w:r>
            <w:r>
              <w:rPr>
                <w:rFonts w:cs="Arial"/>
                <w:b/>
                <w:sz w:val="18"/>
                <w:szCs w:val="18"/>
                <w:lang w:val="en-US"/>
              </w:rPr>
              <w:t>Norme</w:t>
            </w:r>
            <w:r w:rsidRPr="00631654">
              <w:rPr>
                <w:rFonts w:cs="Arial"/>
                <w:b/>
                <w:sz w:val="18"/>
                <w:szCs w:val="18"/>
                <w:lang w:val="en-US"/>
              </w:rPr>
              <w:t xml:space="preserve"> </w:t>
            </w:r>
            <w:r>
              <w:rPr>
                <w:rFonts w:cs="Arial"/>
                <w:b/>
                <w:sz w:val="18"/>
                <w:szCs w:val="18"/>
                <w:lang w:val="en-US"/>
              </w:rPr>
              <w:t>8:</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(Maximum score</w:t>
            </w:r>
            <w:r>
              <w:rPr>
                <w:rFonts w:cs="Arial"/>
                <w:i/>
                <w:sz w:val="18"/>
                <w:szCs w:val="18"/>
                <w:lang w:val="en-US"/>
              </w:rPr>
              <w:t xml:space="preserve"> </w:t>
            </w:r>
            <w:r w:rsidRPr="00631654">
              <w:rPr>
                <w:rFonts w:cs="Arial"/>
                <w:i/>
                <w:sz w:val="18"/>
                <w:szCs w:val="18"/>
                <w:lang w:val="en-US"/>
              </w:rPr>
              <w:t xml:space="preserve">possible: </w:t>
            </w:r>
            <w:r>
              <w:rPr>
                <w:rFonts w:cs="Arial"/>
                <w:i/>
                <w:sz w:val="18"/>
                <w:szCs w:val="18"/>
                <w:lang w:val="en-US"/>
              </w:rPr>
              <w:t>15</w:t>
            </w:r>
            <w:r w:rsidRPr="00631654">
              <w:rPr>
                <w:rFonts w:cs="Arial"/>
                <w:i/>
                <w:sz w:val="18"/>
                <w:szCs w:val="18"/>
                <w:lang w:val="en-US"/>
              </w:rPr>
              <w:t>)</w:t>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r w:rsidR="008E791E" w:rsidRPr="00631654" w:rsidTr="008B7827">
        <w:trPr>
          <w:trHeight w:val="496"/>
        </w:trPr>
        <w:tc>
          <w:tcPr>
            <w:tcW w:w="2943" w:type="pct"/>
            <w:gridSpan w:val="3"/>
            <w:tcBorders>
              <w:top w:val="single" w:sz="12" w:space="0" w:color="auto"/>
              <w:bottom w:val="single" w:sz="12" w:space="0" w:color="auto"/>
            </w:tcBorders>
            <w:shd w:val="clear" w:color="auto" w:fill="auto"/>
            <w:vAlign w:val="center"/>
          </w:tcPr>
          <w:p w:rsidR="008E791E" w:rsidRPr="00631654" w:rsidRDefault="008E791E" w:rsidP="008B7827">
            <w:pPr>
              <w:spacing w:before="60" w:after="60" w:line="240" w:lineRule="auto"/>
              <w:rPr>
                <w:rFonts w:cs="Arial"/>
                <w:b/>
                <w:sz w:val="18"/>
                <w:szCs w:val="18"/>
                <w:lang w:val="en-US"/>
              </w:rPr>
            </w:pPr>
            <w:r w:rsidRPr="00480D2C">
              <w:rPr>
                <w:rFonts w:cs="Arial"/>
                <w:b/>
                <w:sz w:val="18"/>
                <w:szCs w:val="18"/>
                <w:lang w:val="en-US"/>
              </w:rPr>
              <w:t>SOMME FINALE</w:t>
            </w:r>
            <w:r>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E7153D">
              <w:rPr>
                <w:rFonts w:cs="Arial"/>
                <w:b/>
                <w:sz w:val="20"/>
                <w:szCs w:val="20"/>
              </w:rPr>
              <w:t xml:space="preserve">/ 144 </w:t>
            </w:r>
            <w:r w:rsidRPr="00E7153D">
              <w:rPr>
                <w:b/>
                <w:bCs/>
                <w:i/>
                <w:sz w:val="18"/>
                <w:szCs w:val="18"/>
              </w:rPr>
              <w:t>(</w:t>
            </w:r>
            <w:r w:rsidRPr="00480D2C">
              <w:rPr>
                <w:b/>
                <w:bCs/>
                <w:i/>
                <w:sz w:val="18"/>
                <w:szCs w:val="18"/>
              </w:rPr>
              <w:t>Maximum score possible</w:t>
            </w:r>
            <w:r w:rsidRPr="00E7153D">
              <w:rPr>
                <w:b/>
                <w:bCs/>
                <w:i/>
                <w:sz w:val="18"/>
                <w:szCs w:val="18"/>
              </w:rPr>
              <w:t>: 144)</w:t>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rsidR="008E791E" w:rsidRPr="00631654" w:rsidRDefault="008E791E" w:rsidP="008B7827">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7" w:type="pct"/>
            <w:tcBorders>
              <w:top w:val="single" w:sz="12" w:space="0" w:color="auto"/>
              <w:bottom w:val="single" w:sz="12" w:space="0" w:color="auto"/>
            </w:tcBorders>
          </w:tcPr>
          <w:p w:rsidR="008E791E" w:rsidRPr="00631654" w:rsidRDefault="008E791E" w:rsidP="008B7827">
            <w:pPr>
              <w:spacing w:before="60" w:after="60" w:line="240" w:lineRule="auto"/>
              <w:jc w:val="center"/>
              <w:rPr>
                <w:rFonts w:cs="Arial"/>
                <w:sz w:val="20"/>
                <w:szCs w:val="20"/>
              </w:rPr>
            </w:pPr>
          </w:p>
        </w:tc>
      </w:tr>
    </w:tbl>
    <w:p w:rsidR="008A4A1E" w:rsidRDefault="008A4A1E"/>
    <w:sectPr w:rsidR="008A4A1E" w:rsidSect="008E791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B35" w:rsidRDefault="00F60B35">
      <w:pPr>
        <w:spacing w:after="0" w:line="240" w:lineRule="auto"/>
      </w:pPr>
      <w:r>
        <w:separator/>
      </w:r>
    </w:p>
  </w:endnote>
  <w:endnote w:type="continuationSeparator" w:id="0">
    <w:p w:rsidR="00F60B35" w:rsidRDefault="00F6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B35" w:rsidRDefault="00F60B35">
      <w:pPr>
        <w:spacing w:after="0" w:line="240" w:lineRule="auto"/>
      </w:pPr>
      <w:r>
        <w:separator/>
      </w:r>
    </w:p>
  </w:footnote>
  <w:footnote w:type="continuationSeparator" w:id="0">
    <w:p w:rsidR="00F60B35" w:rsidRDefault="00F60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13" w:rsidRPr="00DE580B" w:rsidRDefault="008E791E" w:rsidP="00DE580B">
    <w:pPr>
      <w:pStyle w:val="Header"/>
      <w:tabs>
        <w:tab w:val="clear" w:pos="4513"/>
        <w:tab w:val="left" w:pos="11252"/>
      </w:tabs>
      <w:rPr>
        <w:rFonts w:ascii="Calibri" w:hAnsi="Calibri"/>
        <w:b/>
        <w:bCs/>
        <w:color w:val="404040"/>
        <w:sz w:val="28"/>
        <w:szCs w:val="28"/>
      </w:rPr>
    </w:pPr>
    <w:r>
      <w:rPr>
        <w:rFonts w:cs="Arial"/>
        <w:noProof/>
        <w:sz w:val="20"/>
        <w:szCs w:val="20"/>
        <w:lang w:eastAsia="en-AU"/>
      </w:rPr>
      <w:drawing>
        <wp:anchor distT="0" distB="0" distL="114300" distR="114300" simplePos="0" relativeHeight="251659264" behindDoc="0" locked="0" layoutInCell="1" allowOverlap="1" wp14:anchorId="71FDD8EE" wp14:editId="3278116E">
          <wp:simplePos x="0" y="0"/>
          <wp:positionH relativeFrom="column">
            <wp:posOffset>8058150</wp:posOffset>
          </wp:positionH>
          <wp:positionV relativeFrom="paragraph">
            <wp:posOffset>-349250</wp:posOffset>
          </wp:positionV>
          <wp:extent cx="1676400" cy="555625"/>
          <wp:effectExtent l="0" t="0" r="0" b="0"/>
          <wp:wrapNone/>
          <wp:docPr id="6" name="Picture 6" descr="Z:\1 CLIENTS\VNSHS &amp; GNTFHS\15 GNTFHS Global Board\Logos and certificates\Logos\Global Network logo_transparentbg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CLIENTS\VNSHS &amp; GNTFHS\15 GNTFHS Global Board\Logos and certificates\Logos\Global Network logo_transparentbg_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404040"/>
        <w:sz w:val="28"/>
        <w:szCs w:val="28"/>
      </w:rPr>
      <w:t xml:space="preserve">Global Network </w:t>
    </w:r>
    <w:r w:rsidRPr="00D92513">
      <w:rPr>
        <w:rFonts w:ascii="Calibri" w:hAnsi="Calibri"/>
        <w:b/>
        <w:bCs/>
        <w:color w:val="404040"/>
        <w:sz w:val="28"/>
        <w:szCs w:val="28"/>
      </w:rPr>
      <w:t xml:space="preserve">Self-audit Questionnaire and </w:t>
    </w:r>
    <w:r>
      <w:rPr>
        <w:rFonts w:ascii="Calibri" w:hAnsi="Calibri"/>
        <w:b/>
        <w:bCs/>
        <w:color w:val="404040"/>
        <w:sz w:val="28"/>
        <w:szCs w:val="28"/>
      </w:rPr>
      <w:t>P</w:t>
    </w:r>
    <w:r w:rsidRPr="00D92513">
      <w:rPr>
        <w:rFonts w:ascii="Calibri" w:hAnsi="Calibri"/>
        <w:b/>
        <w:bCs/>
        <w:color w:val="404040"/>
        <w:sz w:val="28"/>
        <w:szCs w:val="28"/>
      </w:rPr>
      <w:t xml:space="preserve">lanning </w:t>
    </w:r>
    <w:r>
      <w:rPr>
        <w:rFonts w:ascii="Calibri" w:hAnsi="Calibri"/>
        <w:b/>
        <w:bCs/>
        <w:color w:val="404040"/>
        <w:sz w:val="28"/>
        <w:szCs w:val="28"/>
      </w:rPr>
      <w:t>T</w:t>
    </w:r>
    <w:r w:rsidRPr="00D92513">
      <w:rPr>
        <w:rFonts w:ascii="Calibri" w:hAnsi="Calibri"/>
        <w:b/>
        <w:bCs/>
        <w:color w:val="404040"/>
        <w:sz w:val="28"/>
        <w:szCs w:val="28"/>
      </w:rPr>
      <w: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BF2"/>
    <w:multiLevelType w:val="multilevel"/>
    <w:tmpl w:val="E24AD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A8318A"/>
    <w:multiLevelType w:val="hybridMultilevel"/>
    <w:tmpl w:val="4F9EC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BF5370"/>
    <w:multiLevelType w:val="multilevel"/>
    <w:tmpl w:val="AAA4F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0D0AFC"/>
    <w:multiLevelType w:val="hybridMultilevel"/>
    <w:tmpl w:val="B5C4D5D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15AD3150"/>
    <w:multiLevelType w:val="hybridMultilevel"/>
    <w:tmpl w:val="1CFC6F1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4351C"/>
    <w:multiLevelType w:val="hybridMultilevel"/>
    <w:tmpl w:val="504CC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440E4"/>
    <w:multiLevelType w:val="hybridMultilevel"/>
    <w:tmpl w:val="C4F20DC6"/>
    <w:lvl w:ilvl="0" w:tplc="0C090001">
      <w:start w:val="1"/>
      <w:numFmt w:val="bullet"/>
      <w:lvlText w:val=""/>
      <w:lvlJc w:val="left"/>
      <w:pPr>
        <w:ind w:left="720" w:hanging="360"/>
      </w:pPr>
      <w:rPr>
        <w:rFonts w:ascii="Symbol" w:hAnsi="Symbol" w:hint="default"/>
      </w:rPr>
    </w:lvl>
    <w:lvl w:ilvl="1" w:tplc="ADE49338">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41C5"/>
    <w:multiLevelType w:val="hybridMultilevel"/>
    <w:tmpl w:val="74E885FC"/>
    <w:lvl w:ilvl="0" w:tplc="0C090001">
      <w:start w:val="1"/>
      <w:numFmt w:val="bullet"/>
      <w:lvlText w:val=""/>
      <w:lvlJc w:val="left"/>
      <w:pPr>
        <w:ind w:left="720" w:hanging="360"/>
      </w:pPr>
      <w:rPr>
        <w:rFonts w:ascii="Symbol" w:hAnsi="Symbol" w:hint="default"/>
      </w:rPr>
    </w:lvl>
    <w:lvl w:ilvl="1" w:tplc="82465BD0">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D78DE"/>
    <w:multiLevelType w:val="multilevel"/>
    <w:tmpl w:val="7842E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D936FA"/>
    <w:multiLevelType w:val="multilevel"/>
    <w:tmpl w:val="59BCDC6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75F22CB"/>
    <w:multiLevelType w:val="hybridMultilevel"/>
    <w:tmpl w:val="07F46C08"/>
    <w:lvl w:ilvl="0" w:tplc="DABE3FA6">
      <w:numFmt w:val="bullet"/>
      <w:lvlText w:val="•"/>
      <w:lvlJc w:val="left"/>
      <w:pPr>
        <w:ind w:left="720" w:hanging="720"/>
      </w:pPr>
      <w:rPr>
        <w:rFonts w:ascii="Calibri" w:eastAsia="PMingLiU"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B22DCF"/>
    <w:multiLevelType w:val="multilevel"/>
    <w:tmpl w:val="A5E616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EB751EE"/>
    <w:multiLevelType w:val="hybridMultilevel"/>
    <w:tmpl w:val="AEC2BC7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45198E"/>
    <w:multiLevelType w:val="hybridMultilevel"/>
    <w:tmpl w:val="01A692CE"/>
    <w:lvl w:ilvl="0" w:tplc="0C090001">
      <w:start w:val="1"/>
      <w:numFmt w:val="bullet"/>
      <w:lvlText w:val=""/>
      <w:lvlJc w:val="left"/>
      <w:pPr>
        <w:ind w:left="2560" w:hanging="360"/>
      </w:pPr>
      <w:rPr>
        <w:rFonts w:ascii="Symbol" w:hAnsi="Symbol" w:hint="default"/>
      </w:rPr>
    </w:lvl>
    <w:lvl w:ilvl="1" w:tplc="0C090003" w:tentative="1">
      <w:start w:val="1"/>
      <w:numFmt w:val="bullet"/>
      <w:lvlText w:val="o"/>
      <w:lvlJc w:val="left"/>
      <w:pPr>
        <w:ind w:left="3280" w:hanging="360"/>
      </w:pPr>
      <w:rPr>
        <w:rFonts w:ascii="Courier New" w:hAnsi="Courier New" w:cs="Courier New" w:hint="default"/>
      </w:rPr>
    </w:lvl>
    <w:lvl w:ilvl="2" w:tplc="0C090005" w:tentative="1">
      <w:start w:val="1"/>
      <w:numFmt w:val="bullet"/>
      <w:lvlText w:val=""/>
      <w:lvlJc w:val="left"/>
      <w:pPr>
        <w:ind w:left="4000" w:hanging="360"/>
      </w:pPr>
      <w:rPr>
        <w:rFonts w:ascii="Wingdings" w:hAnsi="Wingdings" w:hint="default"/>
      </w:rPr>
    </w:lvl>
    <w:lvl w:ilvl="3" w:tplc="0C090001" w:tentative="1">
      <w:start w:val="1"/>
      <w:numFmt w:val="bullet"/>
      <w:lvlText w:val=""/>
      <w:lvlJc w:val="left"/>
      <w:pPr>
        <w:ind w:left="4720" w:hanging="360"/>
      </w:pPr>
      <w:rPr>
        <w:rFonts w:ascii="Symbol" w:hAnsi="Symbol" w:hint="default"/>
      </w:rPr>
    </w:lvl>
    <w:lvl w:ilvl="4" w:tplc="0C090003" w:tentative="1">
      <w:start w:val="1"/>
      <w:numFmt w:val="bullet"/>
      <w:lvlText w:val="o"/>
      <w:lvlJc w:val="left"/>
      <w:pPr>
        <w:ind w:left="5440" w:hanging="360"/>
      </w:pPr>
      <w:rPr>
        <w:rFonts w:ascii="Courier New" w:hAnsi="Courier New" w:cs="Courier New" w:hint="default"/>
      </w:rPr>
    </w:lvl>
    <w:lvl w:ilvl="5" w:tplc="0C090005" w:tentative="1">
      <w:start w:val="1"/>
      <w:numFmt w:val="bullet"/>
      <w:lvlText w:val=""/>
      <w:lvlJc w:val="left"/>
      <w:pPr>
        <w:ind w:left="6160" w:hanging="360"/>
      </w:pPr>
      <w:rPr>
        <w:rFonts w:ascii="Wingdings" w:hAnsi="Wingdings" w:hint="default"/>
      </w:rPr>
    </w:lvl>
    <w:lvl w:ilvl="6" w:tplc="0C090001" w:tentative="1">
      <w:start w:val="1"/>
      <w:numFmt w:val="bullet"/>
      <w:lvlText w:val=""/>
      <w:lvlJc w:val="left"/>
      <w:pPr>
        <w:ind w:left="6880" w:hanging="360"/>
      </w:pPr>
      <w:rPr>
        <w:rFonts w:ascii="Symbol" w:hAnsi="Symbol" w:hint="default"/>
      </w:rPr>
    </w:lvl>
    <w:lvl w:ilvl="7" w:tplc="0C090003" w:tentative="1">
      <w:start w:val="1"/>
      <w:numFmt w:val="bullet"/>
      <w:lvlText w:val="o"/>
      <w:lvlJc w:val="left"/>
      <w:pPr>
        <w:ind w:left="7600" w:hanging="360"/>
      </w:pPr>
      <w:rPr>
        <w:rFonts w:ascii="Courier New" w:hAnsi="Courier New" w:cs="Courier New" w:hint="default"/>
      </w:rPr>
    </w:lvl>
    <w:lvl w:ilvl="8" w:tplc="0C090005" w:tentative="1">
      <w:start w:val="1"/>
      <w:numFmt w:val="bullet"/>
      <w:lvlText w:val=""/>
      <w:lvlJc w:val="left"/>
      <w:pPr>
        <w:ind w:left="8320" w:hanging="360"/>
      </w:pPr>
      <w:rPr>
        <w:rFonts w:ascii="Wingdings" w:hAnsi="Wingdings" w:hint="default"/>
      </w:rPr>
    </w:lvl>
  </w:abstractNum>
  <w:abstractNum w:abstractNumId="14" w15:restartNumberingAfterBreak="0">
    <w:nsid w:val="353E52EC"/>
    <w:multiLevelType w:val="hybridMultilevel"/>
    <w:tmpl w:val="872E68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2413A2"/>
    <w:multiLevelType w:val="hybridMultilevel"/>
    <w:tmpl w:val="6414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DA7EDA"/>
    <w:multiLevelType w:val="multilevel"/>
    <w:tmpl w:val="8EFE36BA"/>
    <w:lvl w:ilvl="0">
      <w:start w:val="7"/>
      <w:numFmt w:val="decimal"/>
      <w:lvlText w:val="%1."/>
      <w:lvlJc w:val="left"/>
      <w:pPr>
        <w:ind w:left="405" w:hanging="405"/>
      </w:pPr>
      <w:rPr>
        <w:rFonts w:cstheme="minorBidi" w:hint="default"/>
        <w:sz w:val="18"/>
      </w:rPr>
    </w:lvl>
    <w:lvl w:ilvl="1">
      <w:start w:val="2"/>
      <w:numFmt w:val="decimal"/>
      <w:lvlText w:val="%1.%2."/>
      <w:lvlJc w:val="left"/>
      <w:pPr>
        <w:ind w:left="405" w:hanging="405"/>
      </w:pPr>
      <w:rPr>
        <w:rFonts w:cstheme="minorBidi" w:hint="default"/>
        <w:sz w:val="18"/>
      </w:rPr>
    </w:lvl>
    <w:lvl w:ilvl="2">
      <w:start w:val="2"/>
      <w:numFmt w:val="decimal"/>
      <w:lvlText w:val="%1.%2.%3."/>
      <w:lvlJc w:val="left"/>
      <w:pPr>
        <w:ind w:left="405" w:hanging="405"/>
      </w:pPr>
      <w:rPr>
        <w:rFonts w:cstheme="minorBidi" w:hint="default"/>
        <w:sz w:val="18"/>
      </w:rPr>
    </w:lvl>
    <w:lvl w:ilvl="3">
      <w:start w:val="1"/>
      <w:numFmt w:val="decimal"/>
      <w:lvlText w:val="%1.%2.%3.%4."/>
      <w:lvlJc w:val="left"/>
      <w:pPr>
        <w:ind w:left="720" w:hanging="720"/>
      </w:pPr>
      <w:rPr>
        <w:rFonts w:cstheme="minorBidi" w:hint="default"/>
        <w:sz w:val="18"/>
      </w:rPr>
    </w:lvl>
    <w:lvl w:ilvl="4">
      <w:start w:val="1"/>
      <w:numFmt w:val="decimal"/>
      <w:lvlText w:val="%1.%2.%3.%4.%5."/>
      <w:lvlJc w:val="left"/>
      <w:pPr>
        <w:ind w:left="720" w:hanging="720"/>
      </w:pPr>
      <w:rPr>
        <w:rFonts w:cstheme="minorBidi" w:hint="default"/>
        <w:sz w:val="18"/>
      </w:rPr>
    </w:lvl>
    <w:lvl w:ilvl="5">
      <w:start w:val="1"/>
      <w:numFmt w:val="decimal"/>
      <w:lvlText w:val="%1.%2.%3.%4.%5.%6."/>
      <w:lvlJc w:val="left"/>
      <w:pPr>
        <w:ind w:left="720" w:hanging="720"/>
      </w:pPr>
      <w:rPr>
        <w:rFonts w:cstheme="minorBidi" w:hint="default"/>
        <w:sz w:val="18"/>
      </w:rPr>
    </w:lvl>
    <w:lvl w:ilvl="6">
      <w:start w:val="1"/>
      <w:numFmt w:val="decimal"/>
      <w:lvlText w:val="%1.%2.%3.%4.%5.%6.%7."/>
      <w:lvlJc w:val="left"/>
      <w:pPr>
        <w:ind w:left="1080" w:hanging="1080"/>
      </w:pPr>
      <w:rPr>
        <w:rFonts w:cstheme="minorBidi" w:hint="default"/>
        <w:sz w:val="18"/>
      </w:rPr>
    </w:lvl>
    <w:lvl w:ilvl="7">
      <w:start w:val="1"/>
      <w:numFmt w:val="decimal"/>
      <w:lvlText w:val="%1.%2.%3.%4.%5.%6.%7.%8."/>
      <w:lvlJc w:val="left"/>
      <w:pPr>
        <w:ind w:left="1080" w:hanging="1080"/>
      </w:pPr>
      <w:rPr>
        <w:rFonts w:cstheme="minorBidi" w:hint="default"/>
        <w:sz w:val="18"/>
      </w:rPr>
    </w:lvl>
    <w:lvl w:ilvl="8">
      <w:start w:val="1"/>
      <w:numFmt w:val="decimal"/>
      <w:lvlText w:val="%1.%2.%3.%4.%5.%6.%7.%8.%9."/>
      <w:lvlJc w:val="left"/>
      <w:pPr>
        <w:ind w:left="1080" w:hanging="1080"/>
      </w:pPr>
      <w:rPr>
        <w:rFonts w:cstheme="minorBidi" w:hint="default"/>
        <w:sz w:val="18"/>
      </w:rPr>
    </w:lvl>
  </w:abstractNum>
  <w:abstractNum w:abstractNumId="17" w15:restartNumberingAfterBreak="0">
    <w:nsid w:val="44B62DFC"/>
    <w:multiLevelType w:val="multilevel"/>
    <w:tmpl w:val="D818A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6C4F36"/>
    <w:multiLevelType w:val="hybridMultilevel"/>
    <w:tmpl w:val="33524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660E44"/>
    <w:multiLevelType w:val="multilevel"/>
    <w:tmpl w:val="E52C4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FD13B5"/>
    <w:multiLevelType w:val="multilevel"/>
    <w:tmpl w:val="67940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96111B"/>
    <w:multiLevelType w:val="hybridMultilevel"/>
    <w:tmpl w:val="C136A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760B12"/>
    <w:multiLevelType w:val="multilevel"/>
    <w:tmpl w:val="B448A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73354C"/>
    <w:multiLevelType w:val="hybridMultilevel"/>
    <w:tmpl w:val="E028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9C5772"/>
    <w:multiLevelType w:val="hybridMultilevel"/>
    <w:tmpl w:val="DDB86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DC5CB5"/>
    <w:multiLevelType w:val="multilevel"/>
    <w:tmpl w:val="9B7C6A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8D5C81"/>
    <w:multiLevelType w:val="multilevel"/>
    <w:tmpl w:val="E9F87F74"/>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32583F"/>
    <w:multiLevelType w:val="multilevel"/>
    <w:tmpl w:val="9F4CD2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78B075E"/>
    <w:multiLevelType w:val="hybridMultilevel"/>
    <w:tmpl w:val="8970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E51D4F"/>
    <w:multiLevelType w:val="multilevel"/>
    <w:tmpl w:val="C298B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BA7965"/>
    <w:multiLevelType w:val="hybridMultilevel"/>
    <w:tmpl w:val="E480AFBA"/>
    <w:lvl w:ilvl="0" w:tplc="DABE3FA6">
      <w:numFmt w:val="bullet"/>
      <w:lvlText w:val="•"/>
      <w:lvlJc w:val="left"/>
      <w:pPr>
        <w:ind w:left="1080" w:hanging="720"/>
      </w:pPr>
      <w:rPr>
        <w:rFonts w:ascii="Calibri" w:eastAsia="PMingLiU"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4"/>
  </w:num>
  <w:num w:numId="4">
    <w:abstractNumId w:val="15"/>
  </w:num>
  <w:num w:numId="5">
    <w:abstractNumId w:val="22"/>
  </w:num>
  <w:num w:numId="6">
    <w:abstractNumId w:val="28"/>
  </w:num>
  <w:num w:numId="7">
    <w:abstractNumId w:val="3"/>
  </w:num>
  <w:num w:numId="8">
    <w:abstractNumId w:val="6"/>
  </w:num>
  <w:num w:numId="9">
    <w:abstractNumId w:val="1"/>
  </w:num>
  <w:num w:numId="10">
    <w:abstractNumId w:val="7"/>
  </w:num>
  <w:num w:numId="11">
    <w:abstractNumId w:val="18"/>
  </w:num>
  <w:num w:numId="12">
    <w:abstractNumId w:val="0"/>
  </w:num>
  <w:num w:numId="13">
    <w:abstractNumId w:val="8"/>
  </w:num>
  <w:num w:numId="14">
    <w:abstractNumId w:val="4"/>
  </w:num>
  <w:num w:numId="15">
    <w:abstractNumId w:val="21"/>
  </w:num>
  <w:num w:numId="16">
    <w:abstractNumId w:val="20"/>
  </w:num>
  <w:num w:numId="17">
    <w:abstractNumId w:val="2"/>
  </w:num>
  <w:num w:numId="18">
    <w:abstractNumId w:val="23"/>
  </w:num>
  <w:num w:numId="19">
    <w:abstractNumId w:val="30"/>
  </w:num>
  <w:num w:numId="20">
    <w:abstractNumId w:val="10"/>
  </w:num>
  <w:num w:numId="21">
    <w:abstractNumId w:val="11"/>
  </w:num>
  <w:num w:numId="22">
    <w:abstractNumId w:val="17"/>
  </w:num>
  <w:num w:numId="23">
    <w:abstractNumId w:val="27"/>
  </w:num>
  <w:num w:numId="24">
    <w:abstractNumId w:val="29"/>
  </w:num>
  <w:num w:numId="25">
    <w:abstractNumId w:val="9"/>
  </w:num>
  <w:num w:numId="26">
    <w:abstractNumId w:val="16"/>
  </w:num>
  <w:num w:numId="27">
    <w:abstractNumId w:val="19"/>
  </w:num>
  <w:num w:numId="28">
    <w:abstractNumId w:val="26"/>
  </w:num>
  <w:num w:numId="29">
    <w:abstractNumId w:val="12"/>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1E"/>
    <w:rsid w:val="0018203C"/>
    <w:rsid w:val="003774DF"/>
    <w:rsid w:val="008A4A1E"/>
    <w:rsid w:val="008E791E"/>
    <w:rsid w:val="00B247C7"/>
    <w:rsid w:val="00F60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09FA0-3D5C-4B0C-8C7F-FE161753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1E"/>
  </w:style>
  <w:style w:type="paragraph" w:styleId="Heading1">
    <w:name w:val="heading 1"/>
    <w:basedOn w:val="Normal"/>
    <w:next w:val="Normal"/>
    <w:link w:val="Heading1Char"/>
    <w:uiPriority w:val="9"/>
    <w:qFormat/>
    <w:rsid w:val="008E79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8E791E"/>
    <w:pPr>
      <w:spacing w:before="150" w:after="150" w:line="240" w:lineRule="auto"/>
      <w:outlineLvl w:val="1"/>
    </w:pPr>
    <w:rPr>
      <w:rFonts w:ascii="Helvetica" w:hAnsi="Helvetica" w:cs="Helvetica"/>
      <w:b/>
      <w:bCs/>
      <w:color w:val="4A4A4A"/>
      <w:sz w:val="36"/>
      <w:szCs w:val="36"/>
      <w:lang w:eastAsia="en-AU"/>
    </w:rPr>
  </w:style>
  <w:style w:type="paragraph" w:styleId="Heading3">
    <w:name w:val="heading 3"/>
    <w:basedOn w:val="Normal"/>
    <w:next w:val="Normal"/>
    <w:link w:val="Heading3Char"/>
    <w:uiPriority w:val="9"/>
    <w:semiHidden/>
    <w:unhideWhenUsed/>
    <w:qFormat/>
    <w:rsid w:val="008E79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9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791E"/>
    <w:rPr>
      <w:rFonts w:ascii="Helvetica" w:hAnsi="Helvetica" w:cs="Helvetica"/>
      <w:b/>
      <w:bCs/>
      <w:color w:val="4A4A4A"/>
      <w:sz w:val="36"/>
      <w:szCs w:val="36"/>
      <w:lang w:eastAsia="en-AU"/>
    </w:rPr>
  </w:style>
  <w:style w:type="character" w:customStyle="1" w:styleId="Heading3Char">
    <w:name w:val="Heading 3 Char"/>
    <w:basedOn w:val="DefaultParagraphFont"/>
    <w:link w:val="Heading3"/>
    <w:uiPriority w:val="9"/>
    <w:semiHidden/>
    <w:rsid w:val="008E791E"/>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rsid w:val="008E791E"/>
    <w:pPr>
      <w:tabs>
        <w:tab w:val="left" w:pos="1418"/>
        <w:tab w:val="left" w:pos="2325"/>
        <w:tab w:val="right" w:leader="dot" w:pos="9072"/>
      </w:tabs>
      <w:spacing w:before="120" w:after="0"/>
      <w:ind w:left="1440" w:hanging="720"/>
    </w:pPr>
    <w:rPr>
      <w:rFonts w:ascii="Arial" w:eastAsia="Times New Roman" w:hAnsi="Arial" w:cs="Times"/>
      <w:b/>
      <w:noProof/>
      <w:szCs w:val="26"/>
      <w:lang w:eastAsia="en-AU"/>
    </w:rPr>
  </w:style>
  <w:style w:type="character" w:styleId="Strong">
    <w:name w:val="Strong"/>
    <w:basedOn w:val="DefaultParagraphFont"/>
    <w:uiPriority w:val="22"/>
    <w:qFormat/>
    <w:rsid w:val="008E791E"/>
    <w:rPr>
      <w:b/>
      <w:bCs/>
    </w:rPr>
  </w:style>
  <w:style w:type="paragraph" w:styleId="NoSpacing">
    <w:name w:val="No Spacing"/>
    <w:uiPriority w:val="1"/>
    <w:qFormat/>
    <w:rsid w:val="008E791E"/>
    <w:pPr>
      <w:spacing w:after="0" w:line="240" w:lineRule="auto"/>
    </w:pPr>
    <w:rPr>
      <w:rFonts w:ascii="Calibri" w:eastAsia="Calibri" w:hAnsi="Calibri" w:cs="Times New Roman"/>
    </w:rPr>
  </w:style>
  <w:style w:type="paragraph" w:styleId="ListParagraph">
    <w:name w:val="List Paragraph"/>
    <w:basedOn w:val="Normal"/>
    <w:uiPriority w:val="34"/>
    <w:qFormat/>
    <w:rsid w:val="008E791E"/>
    <w:pPr>
      <w:ind w:left="720"/>
      <w:contextualSpacing/>
    </w:pPr>
  </w:style>
  <w:style w:type="paragraph" w:styleId="Header">
    <w:name w:val="header"/>
    <w:aliases w:val=" Char"/>
    <w:basedOn w:val="Normal"/>
    <w:link w:val="HeaderChar"/>
    <w:uiPriority w:val="99"/>
    <w:unhideWhenUsed/>
    <w:rsid w:val="008E791E"/>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8E791E"/>
  </w:style>
  <w:style w:type="paragraph" w:styleId="Footer">
    <w:name w:val="footer"/>
    <w:basedOn w:val="Normal"/>
    <w:link w:val="FooterChar"/>
    <w:uiPriority w:val="99"/>
    <w:unhideWhenUsed/>
    <w:rsid w:val="008E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1E"/>
  </w:style>
  <w:style w:type="paragraph" w:styleId="BalloonText">
    <w:name w:val="Balloon Text"/>
    <w:basedOn w:val="Normal"/>
    <w:link w:val="BalloonTextChar"/>
    <w:uiPriority w:val="99"/>
    <w:semiHidden/>
    <w:unhideWhenUsed/>
    <w:rsid w:val="008E7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1E"/>
    <w:rPr>
      <w:rFonts w:ascii="Tahoma" w:hAnsi="Tahoma" w:cs="Tahoma"/>
      <w:sz w:val="16"/>
      <w:szCs w:val="16"/>
    </w:rPr>
  </w:style>
  <w:style w:type="character" w:styleId="PlaceholderText">
    <w:name w:val="Placeholder Text"/>
    <w:basedOn w:val="DefaultParagraphFont"/>
    <w:uiPriority w:val="99"/>
    <w:semiHidden/>
    <w:rsid w:val="008E791E"/>
    <w:rPr>
      <w:color w:val="808080"/>
    </w:rPr>
  </w:style>
  <w:style w:type="paragraph" w:styleId="CommentText">
    <w:name w:val="annotation text"/>
    <w:basedOn w:val="Normal"/>
    <w:link w:val="CommentTextChar1"/>
    <w:uiPriority w:val="99"/>
    <w:semiHidden/>
    <w:rsid w:val="008E791E"/>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uiPriority w:val="99"/>
    <w:semiHidden/>
    <w:rsid w:val="008E791E"/>
    <w:rPr>
      <w:sz w:val="20"/>
      <w:szCs w:val="20"/>
    </w:rPr>
  </w:style>
  <w:style w:type="character" w:customStyle="1" w:styleId="CommentTextChar1">
    <w:name w:val="Comment Text Char1"/>
    <w:link w:val="CommentText"/>
    <w:uiPriority w:val="99"/>
    <w:semiHidden/>
    <w:rsid w:val="008E791E"/>
    <w:rPr>
      <w:rFonts w:ascii="Times New Roman" w:eastAsia="PMingLiU" w:hAnsi="Times New Roman" w:cs="Times New Roman"/>
      <w:sz w:val="20"/>
      <w:szCs w:val="20"/>
      <w:lang w:val="en-US"/>
    </w:rPr>
  </w:style>
  <w:style w:type="character" w:customStyle="1" w:styleId="hps">
    <w:name w:val="hps"/>
    <w:basedOn w:val="DefaultParagraphFont"/>
    <w:rsid w:val="008E791E"/>
  </w:style>
  <w:style w:type="character" w:styleId="CommentReference">
    <w:name w:val="annotation reference"/>
    <w:basedOn w:val="DefaultParagraphFont"/>
    <w:uiPriority w:val="99"/>
    <w:semiHidden/>
    <w:unhideWhenUsed/>
    <w:rsid w:val="008E791E"/>
    <w:rPr>
      <w:sz w:val="16"/>
      <w:szCs w:val="16"/>
    </w:rPr>
  </w:style>
  <w:style w:type="paragraph" w:styleId="CommentSubject">
    <w:name w:val="annotation subject"/>
    <w:basedOn w:val="CommentText"/>
    <w:next w:val="CommentText"/>
    <w:link w:val="CommentSubjectChar"/>
    <w:uiPriority w:val="99"/>
    <w:semiHidden/>
    <w:unhideWhenUsed/>
    <w:rsid w:val="008E791E"/>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8E79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Thomsen</dc:creator>
  <cp:lastModifiedBy>Ann ORiordan</cp:lastModifiedBy>
  <cp:revision>2</cp:revision>
  <dcterms:created xsi:type="dcterms:W3CDTF">2018-05-07T15:52:00Z</dcterms:created>
  <dcterms:modified xsi:type="dcterms:W3CDTF">2018-05-07T15:52:00Z</dcterms:modified>
</cp:coreProperties>
</file>