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1"/>
        <w:gridCol w:w="2557"/>
        <w:gridCol w:w="3404"/>
        <w:gridCol w:w="717"/>
        <w:gridCol w:w="717"/>
        <w:gridCol w:w="835"/>
        <w:gridCol w:w="847"/>
        <w:gridCol w:w="3108"/>
      </w:tblGrid>
      <w:tr w:rsidR="00B61740" w:rsidRPr="00627A16" w14:paraId="18A9F844" w14:textId="47A6A185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1D5DBE38" w14:textId="2A5597EF" w:rsidR="006D383E" w:rsidRPr="00627A16" w:rsidRDefault="00325E0B" w:rsidP="006D383E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bookmarkStart w:id="0" w:name="_GoBack"/>
            <w:bookmarkEnd w:id="0"/>
            <w:r w:rsidRPr="00627A16">
              <w:rPr>
                <w:rFonts w:cs="Arial"/>
                <w:b/>
                <w:sz w:val="24"/>
                <w:szCs w:val="18"/>
              </w:rPr>
              <w:t>STANDAARD 1: Bestuur en commitment</w:t>
            </w:r>
            <w:r w:rsidRPr="00627A16">
              <w:rPr>
                <w:rFonts w:cs="Arial"/>
                <w:b/>
                <w:szCs w:val="18"/>
              </w:rPr>
              <w:br/>
            </w:r>
            <w:r w:rsidRPr="00627A16">
              <w:rPr>
                <w:rFonts w:cs="Arial"/>
                <w:sz w:val="20"/>
                <w:szCs w:val="18"/>
              </w:rPr>
              <w:t xml:space="preserve">De zorgorganisatie toont duidelijk en sterk leiderschap bij het systematisch implementeren van een </w:t>
            </w:r>
            <w:r w:rsidR="00CB3FE3">
              <w:rPr>
                <w:rFonts w:cs="Arial"/>
                <w:sz w:val="20"/>
                <w:szCs w:val="18"/>
              </w:rPr>
              <w:t>rookvrij</w:t>
            </w:r>
            <w:r w:rsidR="00295493" w:rsidRPr="00627A16">
              <w:rPr>
                <w:rFonts w:cs="Arial"/>
                <w:sz w:val="20"/>
                <w:szCs w:val="18"/>
              </w:rPr>
              <w:t>beleid</w:t>
            </w:r>
            <w:r w:rsidR="003B6704" w:rsidRPr="00627A16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DEDC648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05DC985E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ACE0A50" w14:textId="493B6825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D6E99CB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0571AC0" w14:textId="270EEEF8" w:rsidR="00B61740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5E8F5962" w14:textId="77777777" w:rsidR="00B61740" w:rsidRPr="00627A16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1740" w:rsidRPr="00627A16" w14:paraId="3B1EE7C9" w14:textId="3C64FE49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589A4616" w:rsidR="00B61740" w:rsidRPr="00627A16" w:rsidRDefault="00325E0B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66FBC6C8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13A77B4C" w14:textId="77777777" w:rsidR="00935C95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3C0A0864" w14:textId="61355865" w:rsidR="00B61740" w:rsidRPr="00627A16" w:rsidRDefault="00325E0B" w:rsidP="00BF2F8A">
            <w:pPr>
              <w:spacing w:before="60" w:after="60" w:line="18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054EFE0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0CE82CDE" w14:textId="77777777" w:rsidR="00BF2F8A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097C0FC3" w14:textId="420DF16D" w:rsidR="004667FF" w:rsidRPr="00627A16" w:rsidRDefault="00325E0B" w:rsidP="00BF2F8A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B61740" w:rsidRPr="00627A16" w14:paraId="5DDF0739" w14:textId="77756C20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BAED4B9" w14:textId="5C1BE281" w:rsidR="00B61740" w:rsidRPr="008F6B2C" w:rsidRDefault="00325E0B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heeft duidelijke beleidsdocumenten voor de implementatie van de Global Standaarden.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6D239AB7" w14:textId="5A9CD914" w:rsidR="00B61740" w:rsidRPr="008F6B2C" w:rsidRDefault="00325E0B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beleidsdocumenten van de zorgorganisatie laten commitment zien om alle Global Standaarden te implementeren.</w:t>
            </w:r>
          </w:p>
        </w:tc>
        <w:tc>
          <w:tcPr>
            <w:tcW w:w="1125" w:type="pct"/>
            <w:shd w:val="clear" w:color="auto" w:fill="auto"/>
          </w:tcPr>
          <w:p w14:paraId="09F352B3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77777777" w:rsidR="00B61740" w:rsidRPr="00627A16" w:rsidRDefault="00FC52B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62C8A3" w14:textId="77777777" w:rsidR="00B61740" w:rsidRPr="00627A16" w:rsidRDefault="00FC52B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6B81677" w14:textId="77777777" w:rsidR="00B61740" w:rsidRPr="00627A16" w:rsidRDefault="00FC52B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42B9CF" w14:textId="77777777" w:rsidR="00B61740" w:rsidRPr="00627A16" w:rsidRDefault="00FC52B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EC201FB" w14:textId="4BF5EFE0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17AB4F4A" w14:textId="23D2EBDA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50250B6B" w14:textId="72BA9DD5" w:rsidR="00B61740" w:rsidRPr="008F6B2C" w:rsidRDefault="00325E0B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verbiedt iedere vorm van sponsoring en subsidiëring door de tabaksindustrie, en ook de verkoop van hun producten en verwante apparaten/e-sigaretten.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833EF6C" w14:textId="3CA5BDAA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iedere vorm van sponsoring en subsidiëring door de tabaksindustrie.</w:t>
            </w:r>
          </w:p>
        </w:tc>
        <w:tc>
          <w:tcPr>
            <w:tcW w:w="1125" w:type="pct"/>
            <w:shd w:val="clear" w:color="auto" w:fill="auto"/>
          </w:tcPr>
          <w:p w14:paraId="3B74DD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162942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139C2CF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F36660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DAED2CC" w14:textId="35003347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4F31C28D" w14:textId="66D9DCAF" w:rsidTr="00B8546C">
        <w:trPr>
          <w:trHeight w:val="999"/>
        </w:trPr>
        <w:tc>
          <w:tcPr>
            <w:tcW w:w="880" w:type="pct"/>
            <w:vMerge/>
            <w:shd w:val="clear" w:color="auto" w:fill="auto"/>
          </w:tcPr>
          <w:p w14:paraId="220D7844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79CB8CE2" w14:textId="278071C7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de verkoop van tabaksproducten en verwante apparaten/e-sigaretten.</w:t>
            </w:r>
          </w:p>
        </w:tc>
        <w:tc>
          <w:tcPr>
            <w:tcW w:w="1125" w:type="pct"/>
            <w:shd w:val="clear" w:color="auto" w:fill="auto"/>
          </w:tcPr>
          <w:p w14:paraId="10E8C58C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915597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F8D376F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7944BEE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EF41A16" w14:textId="63BBE8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E4395DE" w14:textId="0599A925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430173F0" w14:textId="70C881DB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legt voor alle aspecten van het beleid de verantwoordelijkheid binnen alle geledingen van de organisatie duidelijk neer.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9C99A6D" w14:textId="30B26B2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Een senior manager is verantwoordelijk voo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 de implementatie van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vrijbeleid.</w:t>
            </w:r>
          </w:p>
        </w:tc>
        <w:tc>
          <w:tcPr>
            <w:tcW w:w="1125" w:type="pct"/>
            <w:shd w:val="clear" w:color="auto" w:fill="auto"/>
          </w:tcPr>
          <w:p w14:paraId="36361214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31B23A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A8F2938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12D347E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2FA9A2C" w14:textId="3AD49D0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77879BB" w14:textId="12F990DC" w:rsidTr="00B8546C">
        <w:trPr>
          <w:trHeight w:val="775"/>
        </w:trPr>
        <w:tc>
          <w:tcPr>
            <w:tcW w:w="880" w:type="pct"/>
            <w:vMerge/>
            <w:shd w:val="clear" w:color="auto" w:fill="auto"/>
          </w:tcPr>
          <w:p w14:paraId="01D96C86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0D25025C" w14:textId="3088F4EA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Verantwoordelijkheid is toegewezen aan alle geledingen van de organisatie en voor alle aspecten van de implementatie van het beleid.</w:t>
            </w:r>
          </w:p>
        </w:tc>
        <w:tc>
          <w:tcPr>
            <w:tcW w:w="1125" w:type="pct"/>
            <w:shd w:val="clear" w:color="auto" w:fill="auto"/>
          </w:tcPr>
          <w:p w14:paraId="5FD8474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6827CE" w14:textId="541783AF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77BD8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ACBB5BF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40824CB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B36F99A" w14:textId="0998AD13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D6B2CEB" w14:textId="57124CD4" w:rsidTr="00B8546C">
        <w:trPr>
          <w:trHeight w:val="1044"/>
        </w:trPr>
        <w:tc>
          <w:tcPr>
            <w:tcW w:w="880" w:type="pct"/>
            <w:vMerge w:val="restart"/>
            <w:shd w:val="clear" w:color="auto" w:fill="auto"/>
          </w:tcPr>
          <w:p w14:paraId="53E2C9AF" w14:textId="1828A44A" w:rsidR="00B61740" w:rsidRPr="008F6B2C" w:rsidRDefault="00E01C30" w:rsidP="00CB3FE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De arbeidscontracten van de zorgorganisatie (inclusief onderaannemerscontracten en contracten met andere organisaties die binnen de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zorgorganisatie werken) verplichten commitment van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E6014BE" w14:textId="3A53172E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Arbeidsovereenkomsten verplichten medewerkers zi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ch te committeren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1125" w:type="pct"/>
            <w:shd w:val="clear" w:color="auto" w:fill="auto"/>
          </w:tcPr>
          <w:p w14:paraId="07089285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E32BBD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411AA3C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4BC7897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41A5095" w14:textId="413466BA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3212FDE3" w14:textId="30924FBA" w:rsidTr="00B8546C">
        <w:trPr>
          <w:trHeight w:val="1044"/>
        </w:trPr>
        <w:tc>
          <w:tcPr>
            <w:tcW w:w="880" w:type="pct"/>
            <w:vMerge/>
            <w:shd w:val="clear" w:color="auto" w:fill="auto"/>
          </w:tcPr>
          <w:p w14:paraId="73A71B12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6CC66A5D" w14:textId="6A336CE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Onderaannemer documenten verplichten hun medewerkers zich te houden aan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beleid van de zorgorganisatie.  </w:t>
            </w:r>
          </w:p>
        </w:tc>
        <w:tc>
          <w:tcPr>
            <w:tcW w:w="1125" w:type="pct"/>
            <w:shd w:val="clear" w:color="auto" w:fill="auto"/>
          </w:tcPr>
          <w:p w14:paraId="12EB50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4BBECF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0E3EBC9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2D936AB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809661D" w14:textId="1255C996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0882047F" w14:textId="1B9F54AF" w:rsidTr="00B8546C">
        <w:trPr>
          <w:trHeight w:val="826"/>
        </w:trPr>
        <w:tc>
          <w:tcPr>
            <w:tcW w:w="880" w:type="pct"/>
            <w:vMerge w:val="restart"/>
            <w:shd w:val="clear" w:color="auto" w:fill="auto"/>
          </w:tcPr>
          <w:p w14:paraId="1DA2B70C" w14:textId="563720C1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De zorgorganisatie zoekt relevante vertegenwoordiging om een strategie en een beleidsplan te ontwikkelen en te implementeren die is gebaseerd op de zelfaudit, beleidsmonitoring en de resultaten van evaluatie.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06550913" w14:textId="31FAC335" w:rsidR="00B61740" w:rsidRPr="008F6B2C" w:rsidRDefault="00717B3E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</w:t>
            </w:r>
            <w:r w:rsidR="00E01C30" w:rsidRPr="008F6B2C">
              <w:rPr>
                <w:rFonts w:cstheme="minorHAnsi"/>
                <w:color w:val="000000" w:themeColor="text1"/>
                <w:sz w:val="17"/>
                <w:szCs w:val="17"/>
              </w:rPr>
              <w:t>strategie en het beleidsplan worden ontwikkeld en beheerd door een implementatieteam.</w:t>
            </w:r>
          </w:p>
        </w:tc>
        <w:tc>
          <w:tcPr>
            <w:tcW w:w="1125" w:type="pct"/>
            <w:shd w:val="clear" w:color="auto" w:fill="auto"/>
          </w:tcPr>
          <w:p w14:paraId="0749DCD9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2D84F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DC10985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96FD59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A807180" w14:textId="00233512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5A9FB8C" w14:textId="3C8F109E" w:rsidTr="00B8546C">
        <w:trPr>
          <w:trHeight w:val="1219"/>
        </w:trPr>
        <w:tc>
          <w:tcPr>
            <w:tcW w:w="880" w:type="pct"/>
            <w:vMerge/>
            <w:shd w:val="clear" w:color="auto" w:fill="auto"/>
          </w:tcPr>
          <w:p w14:paraId="7EF32259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5079A299" w14:textId="7C1F979A" w:rsidR="00B61740" w:rsidRPr="008F6B2C" w:rsidRDefault="00E01C30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implementatiestrategie en het beleidsplan worden jaarlijks geëvalueerd met inachtneming van de resultaten van de zelfaudit, monitoring en de resultaten van evaluatie.</w:t>
            </w:r>
          </w:p>
        </w:tc>
        <w:tc>
          <w:tcPr>
            <w:tcW w:w="1125" w:type="pct"/>
            <w:shd w:val="clear" w:color="auto" w:fill="auto"/>
          </w:tcPr>
          <w:p w14:paraId="655FA192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37DA73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9C4631E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E1B3AC1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7D646C" w14:textId="61B7A22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66330C4" w14:textId="00827A13" w:rsidTr="00C66585">
        <w:trPr>
          <w:trHeight w:val="1512"/>
        </w:trPr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0E8034E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kent personeel en financiële middelen toe die nodig zijn voor alle aspecten van de implementatie van het beleid.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567942" w14:textId="574C8C66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Op basis van de strategie en het beleidsplan worden financiële middelen en personeel toegekend.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6AF06E40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14:paraId="24C28B35" w14:textId="77777777" w:rsidR="00B6174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14:paraId="2891E187" w14:textId="5CD43E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21528A2" w14:textId="78F3C01E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D8118F" w:rsidR="00B61740" w:rsidRPr="00627A16" w:rsidRDefault="00B6174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1: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04CC" w:rsidRPr="00627A16" w14:paraId="28884796" w14:textId="27CAD8CD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061D824E" w14:textId="030B63BA" w:rsidR="00615044" w:rsidRPr="00627A16" w:rsidRDefault="007F4FB8" w:rsidP="0061504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20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RD 2: Communicati</w:t>
            </w:r>
            <w:r w:rsidR="00615044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e</w:t>
            </w:r>
            <w:r w:rsidR="00E004CC" w:rsidRPr="00627A16">
              <w:rPr>
                <w:rFonts w:ascii="Calibri" w:hAnsi="Calibri" w:cs="Arial"/>
                <w:b/>
                <w:color w:val="0D0D0D"/>
                <w:szCs w:val="16"/>
              </w:rPr>
              <w:br/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De zorgorganisatie heeft een uitgebreide communicatiestrategie ter ondersteuning van de bewustwording en im</w:t>
            </w:r>
            <w:r w:rsidR="00CB3FE3">
              <w:rPr>
                <w:rFonts w:ascii="Calibri" w:hAnsi="Calibri" w:cs="Arial"/>
                <w:color w:val="0D0D0D"/>
                <w:sz w:val="20"/>
                <w:szCs w:val="16"/>
              </w:rPr>
              <w:t>plementatie van het rookvrij</w:t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beleid en het stoppe</w:t>
            </w:r>
            <w:r w:rsidR="00CC1D0D" w:rsidRPr="00627A16">
              <w:rPr>
                <w:rFonts w:ascii="Calibri" w:hAnsi="Calibri" w:cs="Arial"/>
                <w:color w:val="0D0D0D"/>
                <w:sz w:val="20"/>
                <w:szCs w:val="16"/>
              </w:rPr>
              <w:t xml:space="preserve">n met </w:t>
            </w:r>
            <w:r w:rsidR="00295493" w:rsidRPr="00627A16">
              <w:rPr>
                <w:rFonts w:ascii="Calibri" w:hAnsi="Calibri" w:cs="Arial"/>
                <w:color w:val="0D0D0D"/>
                <w:sz w:val="20"/>
                <w:szCs w:val="16"/>
              </w:rPr>
              <w:t>roken begeleidingsaanbod</w:t>
            </w:r>
            <w:r w:rsidR="009801C8" w:rsidRPr="00627A16">
              <w:rPr>
                <w:rFonts w:ascii="Calibri" w:hAnsi="Calibri" w:cs="Arial"/>
                <w:color w:val="0D0D0D"/>
                <w:sz w:val="20"/>
                <w:szCs w:val="16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26996CE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6F3E7A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60C0888" w14:textId="0C9360A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06B008B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51CAF92" w14:textId="2A4B6757" w:rsidR="00E004CC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BEBF436" w14:textId="77777777" w:rsidR="00E004CC" w:rsidRPr="00627A16" w:rsidRDefault="00E004C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004CC" w:rsidRPr="00627A16" w14:paraId="15824253" w14:textId="16048DE4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103B6780" w:rsidR="00E004CC" w:rsidRPr="00627A16" w:rsidRDefault="00E004CC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22ED0E00" w14:textId="77777777" w:rsidR="00BF2F8A" w:rsidRPr="00813A86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1B1D10B9" w14:textId="7B3ED9CF" w:rsidR="00E004CC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813A86">
              <w:rPr>
                <w:rFonts w:cs="Arial"/>
                <w:b/>
                <w:sz w:val="16"/>
                <w:szCs w:val="16"/>
              </w:rPr>
              <w:br/>
            </w:r>
            <w:r w:rsidRPr="00813A8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51737F6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CABF65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1D562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F7F663F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AF912F2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058A369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47C4283D" w14:textId="5381B049" w:rsidR="00E004CC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813A86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E004CC" w:rsidRPr="00627A16" w14:paraId="60AED317" w14:textId="4B487FC8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41372FE9" w14:textId="4878D5AC" w:rsidR="00E004CC" w:rsidRPr="008F6B2C" w:rsidRDefault="00C46D75" w:rsidP="00CB3FE3">
            <w:pPr>
              <w:pStyle w:val="ListParagraph"/>
              <w:numPr>
                <w:ilvl w:val="1"/>
                <w:numId w:val="35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beleid van de organisatie en de beschikbaarheid van stoppen</w:t>
            </w:r>
            <w:r w:rsidR="00EA7B97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met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roken begeleiding te communiceren </w:t>
            </w:r>
            <w:r w:rsidR="00B126BA" w:rsidRPr="008F6B2C">
              <w:rPr>
                <w:rFonts w:cstheme="minorHAnsi"/>
                <w:color w:val="000000" w:themeColor="text1"/>
                <w:sz w:val="17"/>
                <w:szCs w:val="17"/>
              </w:rPr>
              <w:t>naar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en onderaannemers, voorafgaande aan en tijdens het dienstverband. </w:t>
            </w:r>
          </w:p>
        </w:tc>
        <w:tc>
          <w:tcPr>
            <w:tcW w:w="845" w:type="pct"/>
            <w:shd w:val="clear" w:color="auto" w:fill="auto"/>
          </w:tcPr>
          <w:p w14:paraId="7D35DB9A" w14:textId="7242A120" w:rsidR="00E004CC" w:rsidRPr="008F6B2C" w:rsidRDefault="00E004CC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lle medewerkers en onderaannemers zijn geïnformeerd over het 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rookvrij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beleid van de zorgorganisatie en de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16369A9C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6094B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2F6C0B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50CE1F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0032EF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75AEA68" w14:textId="556FCE82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44E91995" w14:textId="35DF6DF3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2DE4F226" w14:textId="518963B5" w:rsidR="00E004CC" w:rsidRPr="008F6B2C" w:rsidRDefault="00CC1D0D" w:rsidP="00CC1D0D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Interactieve en gepersonaliseerde media wor</w:t>
            </w:r>
            <w:r w:rsidR="00CB3FE3" w:rsidRPr="008F6B2C">
              <w:rPr>
                <w:rFonts w:ascii="Calibri" w:hAnsi="Calibri" w:cs="Arial"/>
                <w:color w:val="0D0D0D"/>
                <w:sz w:val="17"/>
                <w:szCs w:val="17"/>
              </w:rPr>
              <w:t>den gebruikt om het rookvrij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beleid van de organisatie en de beschikbaarheid van stoppen met roken begeleiding te communiceren met alle patiënten, voorafgaande aan of tijdens de opname. </w:t>
            </w:r>
          </w:p>
        </w:tc>
        <w:tc>
          <w:tcPr>
            <w:tcW w:w="845" w:type="pct"/>
            <w:shd w:val="clear" w:color="auto" w:fill="auto"/>
          </w:tcPr>
          <w:p w14:paraId="432A58A6" w14:textId="0FA20776" w:rsidR="00E004CC" w:rsidRPr="008F6B2C" w:rsidRDefault="00CC1D0D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Alle patiënten z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ijn geïnformeerd over het rook</w:t>
            </w: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vrijbeleid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van de zorgorganisatie en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4A979EA9" w14:textId="77777777" w:rsidR="00E004CC" w:rsidRPr="008F6B2C" w:rsidRDefault="00E004CC" w:rsidP="009B53D8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AEA8BD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8C315B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4E299C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29EE5F8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89D8C5" w14:textId="3D5228AB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0D175BCD" w14:textId="5E4DE112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3D8755B3" w14:textId="00799162" w:rsidR="00E004CC" w:rsidRPr="008F6B2C" w:rsidRDefault="00852760" w:rsidP="00CB3FE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7"/>
                <w:szCs w:val="17"/>
              </w:rPr>
            </w:pPr>
            <w:r w:rsidRPr="008F6B2C">
              <w:rPr>
                <w:rFonts w:cstheme="minorHAnsi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sz w:val="17"/>
                <w:szCs w:val="17"/>
              </w:rPr>
              <w:t>rook</w:t>
            </w:r>
            <w:r w:rsidRPr="008F6B2C">
              <w:rPr>
                <w:rFonts w:cstheme="minorHAnsi"/>
                <w:sz w:val="17"/>
                <w:szCs w:val="17"/>
              </w:rPr>
              <w:t xml:space="preserve">vrijbeleid van de organisatie en de beschikbaarheid van stoppen met roken begeleiding te communiceren naar specifieke doelgroepen. </w:t>
            </w:r>
          </w:p>
        </w:tc>
        <w:tc>
          <w:tcPr>
            <w:tcW w:w="845" w:type="pct"/>
            <w:shd w:val="clear" w:color="auto" w:fill="auto"/>
          </w:tcPr>
          <w:p w14:paraId="0BEF9570" w14:textId="51063A41" w:rsidR="00E004CC" w:rsidRPr="008F6B2C" w:rsidRDefault="00883DF2" w:rsidP="00852760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 maatschappelijke</w:t>
            </w:r>
            <w:r w:rsidR="00852760" w:rsidRPr="008F6B2C">
              <w:rPr>
                <w:rFonts w:cstheme="minorHAnsi"/>
                <w:sz w:val="17"/>
                <w:szCs w:val="17"/>
              </w:rPr>
              <w:t xml:space="preserve"> omgeving van de zorgorganisatie, inclusief specifieke doelgroepen, is ge</w:t>
            </w:r>
            <w:r w:rsidR="00CB3FE3" w:rsidRPr="008F6B2C">
              <w:rPr>
                <w:rFonts w:cstheme="minorHAnsi"/>
                <w:sz w:val="17"/>
                <w:szCs w:val="17"/>
              </w:rPr>
              <w:t>ïnformeerd over het rookvrij</w:t>
            </w:r>
            <w:r w:rsidR="00852760" w:rsidRPr="008F6B2C">
              <w:rPr>
                <w:rFonts w:cstheme="minorHAnsi"/>
                <w:sz w:val="17"/>
                <w:szCs w:val="17"/>
              </w:rPr>
              <w:t>beleid van de zorgorganisatie en beschikbare begeleiding  bij het stoppen met roken.</w:t>
            </w:r>
          </w:p>
        </w:tc>
        <w:tc>
          <w:tcPr>
            <w:tcW w:w="1125" w:type="pct"/>
            <w:shd w:val="clear" w:color="auto" w:fill="auto"/>
          </w:tcPr>
          <w:p w14:paraId="0144A243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119D23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C6156A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93076AC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345854B" w14:textId="77777777" w:rsidR="00E004CC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CC051C5" w14:textId="13EF00FD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1805C007" w14:textId="27988935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5E8FFFA1" w:rsidR="00E004CC" w:rsidRPr="00627A16" w:rsidRDefault="00E004CC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2: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Pr="00627A16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627A16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787E11ED" w14:textId="0DE4A8C8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75F7400" w14:textId="6E7D0E14" w:rsidR="00295493" w:rsidRPr="00627A16" w:rsidRDefault="00840A32" w:rsidP="008C548C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3: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Opleiding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en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training 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zorgt voor passende opleiding en training van klinische en niet-klinische medewerkers.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48D3C0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39459D8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EB85573" w14:textId="42E21CD8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0B2F2B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3F210E0" w14:textId="2C1663CC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182BB230" w14:textId="77777777" w:rsidR="00840A32" w:rsidRPr="00627A16" w:rsidRDefault="00840A3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54BA1432" w14:textId="5F5F9162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0C92E8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0DBFBD5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0A23BC61" w14:textId="6258C72F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7FE9BD3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DACA52D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4979A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4CDC2E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BC01E9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34631ED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0595469" w14:textId="59A3D61B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0EED3E1B" w14:textId="2E082AF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1A5A692" w14:textId="429F26CE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Beleidsbriefings en –instructie zijn verplicht voor alle medewerkers, ook voor managers.</w:t>
            </w:r>
          </w:p>
        </w:tc>
        <w:tc>
          <w:tcPr>
            <w:tcW w:w="845" w:type="pct"/>
            <w:shd w:val="clear" w:color="auto" w:fill="auto"/>
          </w:tcPr>
          <w:p w14:paraId="4AF3F1CD" w14:textId="728A3D6F" w:rsidR="00840A32" w:rsidRPr="008F6B2C" w:rsidRDefault="00C52A81" w:rsidP="00C52A81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Alle medewerkers, ook managers, nemen deel aan beleidsbriefings en –instructiebijeenkomsten. </w:t>
            </w:r>
          </w:p>
        </w:tc>
        <w:tc>
          <w:tcPr>
            <w:tcW w:w="1125" w:type="pct"/>
            <w:shd w:val="clear" w:color="auto" w:fill="auto"/>
          </w:tcPr>
          <w:p w14:paraId="0B90193F" w14:textId="77777777" w:rsidR="00840A32" w:rsidRPr="00627A16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547A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3B7DC1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454410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F4ED924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A662CDE" w14:textId="5305ADB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6124D3D" w14:textId="0CD3E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744762" w14:textId="51AE3D07" w:rsidR="00840A32" w:rsidRPr="008F6B2C" w:rsidRDefault="00C52A81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De zorgorganisatie zorgt ervoor dat alle medewerkers weten hoe ze gebruikers van tabak en verwante apparaten/e-sigaretten, ook bezoekers, </w:t>
            </w:r>
            <w:r w:rsidR="00F447C5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moeten aanspreken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om ze te informeren over het rookvrijbeleid en mogelijk hulp bij het stoppen met roken. </w:t>
            </w:r>
          </w:p>
        </w:tc>
        <w:tc>
          <w:tcPr>
            <w:tcW w:w="845" w:type="pct"/>
            <w:shd w:val="clear" w:color="auto" w:fill="auto"/>
          </w:tcPr>
          <w:p w14:paraId="0DE34F93" w14:textId="4E0A0CB8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Alle medewerkers zijn getraind in het aanspreken van gebruikers van tabak en verwante apparaten/e-sigaretten over het rookvrijbeleid van de organisatie en mogelijke hulp bij het stoppen met roken. </w:t>
            </w:r>
          </w:p>
        </w:tc>
        <w:tc>
          <w:tcPr>
            <w:tcW w:w="1125" w:type="pct"/>
            <w:shd w:val="clear" w:color="auto" w:fill="auto"/>
          </w:tcPr>
          <w:p w14:paraId="64706D20" w14:textId="77777777" w:rsidR="00840A32" w:rsidRPr="00627A16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763B4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58CCA1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DAF06F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EAB20B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801BB8D" w14:textId="1BE6547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66E908" w14:textId="3584E23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72A11AC" w14:textId="34DAAE09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en het leveren van de beste zorg voor tabaksverslaving over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>eenkomstig de onderzochte best-p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ractice. </w:t>
            </w:r>
          </w:p>
        </w:tc>
        <w:tc>
          <w:tcPr>
            <w:tcW w:w="845" w:type="pct"/>
            <w:shd w:val="clear" w:color="auto" w:fill="auto"/>
          </w:tcPr>
          <w:p w14:paraId="53F4DEA2" w14:textId="44536B22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om gebruikers van tabak en verwante apparaten/e-sigaretten te motiveren om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ermee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te stoppen. </w:t>
            </w:r>
          </w:p>
        </w:tc>
        <w:tc>
          <w:tcPr>
            <w:tcW w:w="1125" w:type="pct"/>
            <w:shd w:val="clear" w:color="auto" w:fill="auto"/>
          </w:tcPr>
          <w:p w14:paraId="740DBCF2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1696C9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A3750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EAAB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3775E3B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5E66710" w14:textId="6E4262C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97E7B6C" w14:textId="330CB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806AB73" w14:textId="7C2E1984" w:rsidR="00840A32" w:rsidRPr="008F6B2C" w:rsidRDefault="00F447C5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linische </w:t>
            </w:r>
            <w:r>
              <w:rPr>
                <w:rFonts w:ascii="Calibri" w:hAnsi="Calibri" w:cs="Arial"/>
                <w:color w:val="0D0D0D"/>
                <w:sz w:val="17"/>
                <w:szCs w:val="17"/>
              </w:rPr>
              <w:t>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 </w:t>
            </w:r>
          </w:p>
        </w:tc>
        <w:tc>
          <w:tcPr>
            <w:tcW w:w="845" w:type="pct"/>
            <w:shd w:val="clear" w:color="auto" w:fill="auto"/>
          </w:tcPr>
          <w:p w14:paraId="32EC48EC" w14:textId="10A0B865" w:rsidR="00840A32" w:rsidRPr="008F6B2C" w:rsidRDefault="00F447C5" w:rsidP="00F447C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klinische 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</w:t>
            </w:r>
          </w:p>
        </w:tc>
        <w:tc>
          <w:tcPr>
            <w:tcW w:w="1125" w:type="pct"/>
            <w:shd w:val="clear" w:color="auto" w:fill="auto"/>
          </w:tcPr>
          <w:p w14:paraId="2DB6602D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945B0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E756D6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9F3731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B9335A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98568A0" w14:textId="03D3F2B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017A7B2" w14:textId="42C81397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6762FE6" w:rsidR="00840A32" w:rsidRPr="00627A16" w:rsidRDefault="00F1324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Subtotaal score voor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rd 3: 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0A32"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40A32" w:rsidRPr="00627A16">
              <w:rPr>
                <w:rFonts w:cs="Arial"/>
                <w:sz w:val="20"/>
                <w:szCs w:val="20"/>
              </w:rPr>
            </w:r>
            <w:r w:rsidR="00840A32" w:rsidRPr="00627A16">
              <w:rPr>
                <w:rFonts w:cs="Arial"/>
                <w:sz w:val="20"/>
                <w:szCs w:val="20"/>
              </w:rPr>
              <w:fldChar w:fldCharType="separate"/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end"/>
            </w:r>
            <w:r w:rsidR="00840A32" w:rsidRPr="00627A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(Maximaal mogelijke</w:t>
            </w:r>
            <w:r w:rsidR="00840A32"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0A463C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Pr="00627A16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981"/>
        <w:gridCol w:w="2835"/>
        <w:gridCol w:w="717"/>
        <w:gridCol w:w="717"/>
        <w:gridCol w:w="835"/>
        <w:gridCol w:w="847"/>
        <w:gridCol w:w="3111"/>
      </w:tblGrid>
      <w:tr w:rsidR="00840A32" w:rsidRPr="00627A16" w14:paraId="710451D5" w14:textId="6D979529" w:rsidTr="00B8546C">
        <w:trPr>
          <w:trHeight w:val="574"/>
          <w:tblHeader/>
        </w:trPr>
        <w:tc>
          <w:tcPr>
            <w:tcW w:w="2942" w:type="pct"/>
            <w:gridSpan w:val="3"/>
            <w:shd w:val="clear" w:color="auto" w:fill="auto"/>
            <w:vAlign w:val="center"/>
          </w:tcPr>
          <w:p w14:paraId="7496BD91" w14:textId="00CEC660" w:rsidR="00295493" w:rsidRPr="00627A16" w:rsidRDefault="00840A32" w:rsidP="00F447C5">
            <w:pPr>
              <w:rPr>
                <w:rFonts w:ascii="Calibri" w:hAnsi="Calibri" w:cs="Arial"/>
                <w:b/>
                <w:sz w:val="24"/>
                <w:szCs w:val="20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4: 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>Identificatie</w:t>
            </w:r>
            <w:r w:rsidRPr="00627A16">
              <w:rPr>
                <w:rFonts w:ascii="Calibri" w:hAnsi="Calibri" w:cs="Arial"/>
                <w:b/>
                <w:sz w:val="24"/>
                <w:szCs w:val="20"/>
              </w:rPr>
              <w:t>, diagnos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 xml:space="preserve">tiek en stoppen-met-roken begeleiding                      </w:t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identificeert alle tabaksgebruikers en levert passende zorg overeenkomstig internationale best-practice en nationale standaarden.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F44D19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E2A9A86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376F7BE" w14:textId="6C289CDF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60B37F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5F34754" w14:textId="676F2059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8" w:type="pct"/>
          </w:tcPr>
          <w:p w14:paraId="6B422A4C" w14:textId="77777777" w:rsidR="00840A32" w:rsidRPr="00627A16" w:rsidRDefault="00840A32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3BDDEC18" w14:textId="645D8EBB" w:rsidTr="00B8546C">
        <w:trPr>
          <w:trHeight w:val="60"/>
          <w:tblHeader/>
        </w:trPr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CEFCA0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24730C8E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7C626DAB" w14:textId="6CB576D5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1638F2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A93979F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B2C845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5DD74F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4ED51B2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4F640CAE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4399624" w14:textId="4C474228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26F27452" w14:textId="6041C6BB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BB73AEC" w14:textId="2C287221" w:rsidR="00840A32" w:rsidRPr="008F6B2C" w:rsidRDefault="00993DB7" w:rsidP="00993DB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heeft een systematische procedure opgesteld om tabaksverslaving van patiënten (inclusief gebruikers van verwante apparaten/e-sigaretten) te identificeren, diagnosticeren en documenteren.</w:t>
            </w:r>
          </w:p>
        </w:tc>
        <w:tc>
          <w:tcPr>
            <w:tcW w:w="985" w:type="pct"/>
            <w:shd w:val="clear" w:color="auto" w:fill="auto"/>
          </w:tcPr>
          <w:p w14:paraId="4F5C4048" w14:textId="454ADE95" w:rsidR="00840A32" w:rsidRPr="008F6B2C" w:rsidRDefault="00993DB7" w:rsidP="00993DB7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worden systematisch geïdentificeerd, hun tabaksverslaving wordt gediagnosticeerd en gedocumenteerd. </w:t>
            </w:r>
          </w:p>
        </w:tc>
        <w:tc>
          <w:tcPr>
            <w:tcW w:w="937" w:type="pct"/>
            <w:shd w:val="clear" w:color="auto" w:fill="auto"/>
          </w:tcPr>
          <w:p w14:paraId="211AEE1D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2D8DD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7AA5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A3E32F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359DC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5671E41A" w14:textId="56F7EBD7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109882C" w14:textId="6A48900F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3E653AE4" w14:textId="28EC9833" w:rsidR="00840A32" w:rsidRPr="008F6B2C" w:rsidRDefault="0043109A" w:rsidP="0043109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De zorgorganisatie heeft een systematische procedure opgesteld om alle patiënten (inclusief pasgeborenen, kinderen en zwangere vrouwen) die zijn blootgesteld aan tabaksrook/e-sigaret damp te identificeren en documenteren. </w:t>
            </w:r>
          </w:p>
        </w:tc>
        <w:tc>
          <w:tcPr>
            <w:tcW w:w="985" w:type="pct"/>
            <w:shd w:val="clear" w:color="auto" w:fill="auto"/>
          </w:tcPr>
          <w:p w14:paraId="4C911325" w14:textId="68929499" w:rsidR="00840A32" w:rsidRPr="008F6B2C" w:rsidRDefault="0043109A" w:rsidP="0043109A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patiënten die zijn blootgesteld aan tabaksrook/e-sigaret damp worden geïdentificeerd en gedocumenteerd. </w:t>
            </w:r>
          </w:p>
        </w:tc>
        <w:tc>
          <w:tcPr>
            <w:tcW w:w="937" w:type="pct"/>
            <w:shd w:val="clear" w:color="auto" w:fill="auto"/>
          </w:tcPr>
          <w:p w14:paraId="749855DE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323274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A68B8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E44D2B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54107E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7CCB8EC0" w14:textId="001F7D5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3D9BC27" w14:textId="28304CE5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5B99DA7" w14:textId="31606719" w:rsidR="00840A32" w:rsidRPr="008F6B2C" w:rsidRDefault="00406B9F" w:rsidP="00406B9F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85" w:type="pct"/>
            <w:shd w:val="clear" w:color="auto" w:fill="auto"/>
          </w:tcPr>
          <w:p w14:paraId="1CE20D2D" w14:textId="3E1BD8FC" w:rsidR="00840A32" w:rsidRPr="008F6B2C" w:rsidRDefault="00406B9F" w:rsidP="00406B9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37" w:type="pct"/>
            <w:shd w:val="clear" w:color="auto" w:fill="auto"/>
          </w:tcPr>
          <w:p w14:paraId="27203FCE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3C8E1E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D24C4E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6A3A280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E9DB94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6002AB4E" w14:textId="5317103F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714CCB4" w14:textId="6172BF6D" w:rsidTr="00B8546C">
        <w:trPr>
          <w:trHeight w:val="802"/>
        </w:trPr>
        <w:tc>
          <w:tcPr>
            <w:tcW w:w="1020" w:type="pct"/>
            <w:vMerge w:val="restart"/>
            <w:shd w:val="clear" w:color="auto" w:fill="auto"/>
          </w:tcPr>
          <w:p w14:paraId="2313D21A" w14:textId="4AF8C5A7" w:rsidR="00840A32" w:rsidRPr="008F6B2C" w:rsidRDefault="00196DAB" w:rsidP="00872DD3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Alle geïdentificeerd gebruikers van tabak en verwante apparaten/e-sigaretten ontvangen een kort st</w:t>
            </w:r>
            <w:r w:rsidR="00F447C5">
              <w:rPr>
                <w:rFonts w:ascii="Calibri" w:hAnsi="Calibri" w:cs="Arial"/>
                <w:sz w:val="17"/>
                <w:szCs w:val="17"/>
              </w:rPr>
              <w:t xml:space="preserve">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 xml:space="preserve">overeenkomstig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85" w:type="pct"/>
            <w:shd w:val="clear" w:color="auto" w:fill="auto"/>
          </w:tcPr>
          <w:p w14:paraId="4A6FF02F" w14:textId="18029170" w:rsidR="00840A32" w:rsidRPr="008F6B2C" w:rsidRDefault="00196DAB" w:rsidP="00F447C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ontvangen een kort stopadvies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>overeenkomstig</w:t>
            </w:r>
            <w:r w:rsidR="00872DD3" w:rsidRPr="008F6B2C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37" w:type="pct"/>
            <w:shd w:val="clear" w:color="auto" w:fill="auto"/>
          </w:tcPr>
          <w:p w14:paraId="435E1284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F92AD2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EC7E1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AE6DAE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8B29BEE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A26AE9D" w14:textId="36D724D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42A1A4" w14:textId="090573BD" w:rsidTr="00B8546C">
        <w:trPr>
          <w:trHeight w:val="802"/>
        </w:trPr>
        <w:tc>
          <w:tcPr>
            <w:tcW w:w="1020" w:type="pct"/>
            <w:vMerge/>
            <w:shd w:val="clear" w:color="auto" w:fill="auto"/>
          </w:tcPr>
          <w:p w14:paraId="23FE0E07" w14:textId="77777777" w:rsidR="00840A32" w:rsidRPr="008F6B2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</w:p>
        </w:tc>
        <w:tc>
          <w:tcPr>
            <w:tcW w:w="985" w:type="pct"/>
            <w:shd w:val="clear" w:color="auto" w:fill="auto"/>
          </w:tcPr>
          <w:p w14:paraId="646CE6F3" w14:textId="0006B949" w:rsidR="00840A32" w:rsidRPr="008F6B2C" w:rsidRDefault="00840A32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bCs/>
                <w:sz w:val="17"/>
                <w:szCs w:val="17"/>
              </w:rPr>
              <w:t>All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>e interventie</w:t>
            </w:r>
            <w:r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s 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om gebruikers van tabak te motiveren om te stoppen worden gedocumenteerd in het dossier. </w:t>
            </w:r>
          </w:p>
        </w:tc>
        <w:tc>
          <w:tcPr>
            <w:tcW w:w="937" w:type="pct"/>
            <w:shd w:val="clear" w:color="auto" w:fill="auto"/>
          </w:tcPr>
          <w:p w14:paraId="40E4F243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A2EC31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EFF1F8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C692D2B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9F6D47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135BDB4" w14:textId="76AD402B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61FAF08" w14:textId="75BB640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03FEF70" w14:textId="7AB91535" w:rsidR="00840A32" w:rsidRPr="00C03EC8" w:rsidRDefault="00196DAB" w:rsidP="00196DAB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lastRenderedPageBreak/>
              <w:t xml:space="preserve">Het behandelplan identificeert en komt tegemoet aan de behoeften van de gebruiker van tabak of verwante apparaten/e-sigaretten en hen die zijn blootgesteld aan tabaksrook/e-sigaret damp. </w:t>
            </w:r>
          </w:p>
        </w:tc>
        <w:tc>
          <w:tcPr>
            <w:tcW w:w="985" w:type="pct"/>
            <w:shd w:val="clear" w:color="auto" w:fill="auto"/>
          </w:tcPr>
          <w:p w14:paraId="6FD173E0" w14:textId="13FD3CAF" w:rsidR="00840A32" w:rsidRPr="00C03EC8" w:rsidRDefault="00196DAB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Van gebruikers van tabak of verwante apparaten/e-sigaretten en van hen die zijn blootgesteld aan tabaksrook/e-sigaret damp zijn de behoeften geïdentificeerd en opgenomen in het behandelplan. </w:t>
            </w:r>
          </w:p>
        </w:tc>
        <w:tc>
          <w:tcPr>
            <w:tcW w:w="937" w:type="pct"/>
            <w:shd w:val="clear" w:color="auto" w:fill="auto"/>
          </w:tcPr>
          <w:p w14:paraId="5157508F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DBA654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CC1AC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B2C10CC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48D270C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0F93EE1" w14:textId="6F83995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4F5EDD78" w14:textId="64EE0B9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188A9E2D" w14:textId="27B80587" w:rsidR="00840A32" w:rsidRPr="00C03EC8" w:rsidRDefault="00BD0B37" w:rsidP="00BD0B3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zorgorganisatie heeft stoppen met roken begeleiding of een verwijssysteem naar een organisatie die voorziet in de behandeling van tabaksverslaving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18E2D6C7" w14:textId="500A435D" w:rsidR="00840A32" w:rsidRPr="00C03EC8" w:rsidRDefault="00840A32" w:rsidP="00BD0B37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</w:t>
            </w:r>
            <w:r w:rsidR="00BD0B37" w:rsidRPr="00C03EC8">
              <w:rPr>
                <w:rFonts w:ascii="Calibri" w:hAnsi="Calibri" w:cs="Arial"/>
                <w:sz w:val="16"/>
                <w:szCs w:val="16"/>
              </w:rPr>
              <w:t xml:space="preserve">e gebruikers van tabak en verwante apparaten/e-sigaretten hebben toegang tot stoppen met roken begeleiding dat behandeling biedt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51564D22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6D9FE12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F4E7E2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709FF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CB4CE6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1B3F6F22" w14:textId="269DC79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892FA70" w14:textId="6B972592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05632A33" w14:textId="531E6FEE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behandelvereisten van verschillende patiëntengroepen (o.a. zwangerschap, preoperatief, psychische stoornissen, verstandelijke handicap)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4856A5B1" w14:textId="3FEEF525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behoeften van verschillende patiëntengroepen door middel van specifieke richtlijnen of protocollen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F1F55DC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2DBB9B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82E540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9A1AE1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A0095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089310D" w14:textId="0DFFB06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7FF3540" w14:textId="4A2B7F7D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99E7E91" w14:textId="02ACA29D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het behandelen van tabaksverslaving overeenkomstig de onderzochte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 best practice</w:t>
            </w:r>
            <w:r w:rsidR="00840A32"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006A5F64" w14:textId="6A72A55E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tabaksgebruikers ov</w:t>
            </w:r>
            <w:r w:rsidR="00872DD3">
              <w:rPr>
                <w:rFonts w:ascii="Calibri" w:hAnsi="Calibri" w:cs="Arial"/>
                <w:sz w:val="16"/>
                <w:szCs w:val="16"/>
              </w:rPr>
              <w:t xml:space="preserve">ereenkomstig </w:t>
            </w:r>
            <w:r w:rsidRPr="00C03EC8">
              <w:rPr>
                <w:rFonts w:ascii="Calibri" w:hAnsi="Calibri" w:cs="Arial"/>
                <w:sz w:val="16"/>
                <w:szCs w:val="16"/>
              </w:rPr>
              <w:t>de onderzochte best practice</w:t>
            </w:r>
            <w:r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0BDA2339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85F569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2488D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4A33BA2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5339C4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1C6A7FE" w14:textId="251DFA4A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ED97D4A" w14:textId="3D277CFC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4AA897A" w14:textId="1BBF0DE9" w:rsidR="00840A32" w:rsidRPr="00C03EC8" w:rsidRDefault="0099189D" w:rsidP="0099189D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stoppen met roken begeleiding van de organisatie heeft voor patiënten die hiervan gebruik hebben gemaakt een follow-up procedure overeenkomstig met de onderzochte best-practice. </w:t>
            </w:r>
          </w:p>
        </w:tc>
        <w:tc>
          <w:tcPr>
            <w:tcW w:w="985" w:type="pct"/>
            <w:shd w:val="clear" w:color="auto" w:fill="auto"/>
          </w:tcPr>
          <w:p w14:paraId="7D68F41E" w14:textId="14D23CAA" w:rsidR="00840A32" w:rsidRPr="00C03EC8" w:rsidRDefault="0099189D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heeft voor patiënten die hiervan gebruik hebben gemaakt een follow-up procedure overeenkomstig met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E6A2B32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07E03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31DA59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927AE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881990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EF2B4DB" w14:textId="0A17B131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CA13104" w14:textId="4CE5CDFD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2998648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4: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14:paraId="271C533B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934C2A9" w:rsidR="00DB4DE2" w:rsidRDefault="00DB4DE2" w:rsidP="00631654">
      <w:pPr>
        <w:spacing w:after="120" w:line="240" w:lineRule="auto"/>
        <w:rPr>
          <w:rFonts w:cs="Arial"/>
          <w:sz w:val="20"/>
          <w:szCs w:val="20"/>
        </w:rPr>
      </w:pPr>
    </w:p>
    <w:p w14:paraId="781CB41E" w14:textId="77777777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FCA914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6CB0EFB7" w14:textId="39744159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61E47CE9" w14:textId="4735F2BD" w:rsidR="009801C8" w:rsidRPr="00627A16" w:rsidRDefault="00840A32" w:rsidP="009801C8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</w:rPr>
              <w:t xml:space="preserve">RD 5: </w:t>
            </w:r>
            <w:r w:rsidR="000C0FA6">
              <w:rPr>
                <w:rFonts w:ascii="Calibri" w:hAnsi="Calibri" w:cs="Arial"/>
                <w:b/>
              </w:rPr>
              <w:t>Rookvrije omgeving</w:t>
            </w:r>
          </w:p>
          <w:p w14:paraId="04F23B27" w14:textId="4FE1FFA1" w:rsidR="009801C8" w:rsidRPr="00627A16" w:rsidRDefault="009801C8" w:rsidP="000C0FA6">
            <w:pPr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strategieën om het terrein </w:t>
            </w:r>
            <w:r w:rsidR="000C0FA6">
              <w:rPr>
                <w:rFonts w:cs="Arial"/>
                <w:color w:val="000000" w:themeColor="text1"/>
                <w:sz w:val="20"/>
                <w:szCs w:val="18"/>
              </w:rPr>
              <w:t>rook</w:t>
            </w: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vrij te maken.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C2EA4C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2473A8B4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041BCF8B" w14:textId="7C55EFB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9F5CC4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BD3F027" w14:textId="25AAB642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BFBB9FD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1DCC3568" w14:textId="431B03C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3700AB4E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7E7E9272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41652C83" w14:textId="58C52130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D8CC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63AEE14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B207323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26EDFE34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E6C3C68" w14:textId="133DC75E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3BC305CB" w14:textId="1956698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299CD7" w14:textId="17CB3CAB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gebouwen van de zorgorganisatie zijn helemaal rookvrij (inclusief aan tabak verwante apparaten en e-sigaretten). </w:t>
            </w:r>
          </w:p>
        </w:tc>
        <w:tc>
          <w:tcPr>
            <w:tcW w:w="845" w:type="pct"/>
            <w:shd w:val="clear" w:color="auto" w:fill="auto"/>
          </w:tcPr>
          <w:p w14:paraId="14F96995" w14:textId="4EB5CA0F" w:rsidR="00840A32" w:rsidRPr="00C03EC8" w:rsidRDefault="00F5005A" w:rsidP="00F5005A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Alle gebouwen van de zorgorganisatie zijn helemaal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3F54312D" w14:textId="77777777" w:rsidR="00840A32" w:rsidRPr="00627A16" w:rsidRDefault="00840A32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69B4F00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F3267C0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31C2529" w14:textId="751407F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85BDA9F" w14:textId="09CA4EB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3C21CCE" w14:textId="2D4F31DE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08D7DF6F" w14:textId="0ADEB312" w:rsidR="00840A32" w:rsidRPr="00C03EC8" w:rsidRDefault="00F5005A" w:rsidP="00F5005A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5CA35B92" w14:textId="77777777" w:rsidR="00840A32" w:rsidRPr="00627A16" w:rsidRDefault="00840A32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9BCB71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7C980B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139AA01" w14:textId="1C82574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D6BF443" w14:textId="0C3BA9B4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6DF0669" w14:textId="46A9A761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zorgorganisatie heeft duidelijke en ondubbelzinnige borden die aangeven welke producten waar op het terrein en in de gebouwen verboden zijn. </w:t>
            </w:r>
          </w:p>
        </w:tc>
        <w:tc>
          <w:tcPr>
            <w:tcW w:w="845" w:type="pct"/>
            <w:shd w:val="clear" w:color="auto" w:fill="auto"/>
          </w:tcPr>
          <w:p w14:paraId="6505E5B3" w14:textId="690638D8" w:rsidR="00840A32" w:rsidRPr="00C03EC8" w:rsidRDefault="00F7657F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Op borden staat duidelijk aangegeven welke producten waar op het terrein en in de gebouwen verboden zijn.</w:t>
            </w:r>
          </w:p>
        </w:tc>
        <w:tc>
          <w:tcPr>
            <w:tcW w:w="1125" w:type="pct"/>
            <w:shd w:val="clear" w:color="auto" w:fill="auto"/>
          </w:tcPr>
          <w:p w14:paraId="2E49F219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6A97A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49E892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7EA20DA" w14:textId="4F5A789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CF12182" w14:textId="1BFB297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186BCA1" w14:textId="7DF22052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verbiedt het verkopen, distribueren en adverteren van tabakswaren en verwante apparaten/e-sigaretten binnen de gehele organisatie.</w:t>
            </w:r>
          </w:p>
        </w:tc>
        <w:tc>
          <w:tcPr>
            <w:tcW w:w="845" w:type="pct"/>
            <w:shd w:val="clear" w:color="auto" w:fill="auto"/>
          </w:tcPr>
          <w:p w14:paraId="18FF43EF" w14:textId="59A88CB3" w:rsidR="00840A32" w:rsidRPr="00C03EC8" w:rsidRDefault="00201FA1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Binnen de organisatie worden</w:t>
            </w:r>
            <w:r w:rsidR="00F7657F" w:rsidRPr="00C03EC8">
              <w:rPr>
                <w:rFonts w:ascii="Calibri" w:hAnsi="Calibri" w:cs="Arial"/>
                <w:sz w:val="16"/>
                <w:szCs w:val="16"/>
              </w:rPr>
              <w:t xml:space="preserve"> tabak en verwante apparaten/e-sigaretten niet verkocht en gedistribueerd en er wordt geen reclame voor gemaakt.</w:t>
            </w:r>
          </w:p>
        </w:tc>
        <w:tc>
          <w:tcPr>
            <w:tcW w:w="1125" w:type="pct"/>
            <w:shd w:val="clear" w:color="auto" w:fill="auto"/>
          </w:tcPr>
          <w:p w14:paraId="13DDDA54" w14:textId="77777777" w:rsidR="00840A32" w:rsidRPr="00627A16" w:rsidRDefault="00840A32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E6D997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DA563C4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D723451" w14:textId="5CD0E4C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7FC6EC4" w14:textId="714DAD7D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99F40C1" w14:textId="322A9CA6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om ervoor te zorgen dat binnen de grenzen van het rookvrij</w:t>
            </w:r>
            <w:r w:rsidR="00201FA1">
              <w:rPr>
                <w:rFonts w:ascii="Calibri" w:hAnsi="Calibri" w:cs="Arial"/>
                <w:sz w:val="16"/>
                <w:szCs w:val="16"/>
              </w:rPr>
              <w:t>e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terrein alle patiënten, medewerkers en bezoekers nooit worden blootgesteld aan meeroken/e-sigaret dampen. </w:t>
            </w:r>
          </w:p>
        </w:tc>
        <w:tc>
          <w:tcPr>
            <w:tcW w:w="845" w:type="pct"/>
            <w:shd w:val="clear" w:color="auto" w:fill="auto"/>
          </w:tcPr>
          <w:p w14:paraId="1D8425B9" w14:textId="1F3A5EE5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Er is een procedure om meeroken/inhaleren van e-sigaretdamp te registreren en te voorkomen. </w:t>
            </w:r>
          </w:p>
        </w:tc>
        <w:tc>
          <w:tcPr>
            <w:tcW w:w="1125" w:type="pct"/>
            <w:shd w:val="clear" w:color="auto" w:fill="auto"/>
          </w:tcPr>
          <w:p w14:paraId="71A7FC7A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A69EB39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C71E21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C0578BD" w14:textId="54E4F79D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47D95BD" w14:textId="08F5CCE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A323555" w14:textId="247EC3C8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>Uitzonderlijke gevallen van tabaksgebruik door patiënten worden gemanaged aan de hand van een procedure dat past bij het de-normaliseren van tabak.</w:t>
            </w:r>
          </w:p>
        </w:tc>
        <w:tc>
          <w:tcPr>
            <w:tcW w:w="845" w:type="pct"/>
            <w:shd w:val="clear" w:color="auto" w:fill="auto"/>
          </w:tcPr>
          <w:p w14:paraId="2334FFCF" w14:textId="71D164EF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Alle uitzonderlijke situaties worden gemanaged aan de hand van een procedure dat in lijn is met het de-normaliseren van tabaksconsumptie. </w:t>
            </w:r>
          </w:p>
        </w:tc>
        <w:tc>
          <w:tcPr>
            <w:tcW w:w="1125" w:type="pct"/>
            <w:shd w:val="clear" w:color="auto" w:fill="auto"/>
          </w:tcPr>
          <w:p w14:paraId="43465A5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E658A6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87B7D2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C225B0" w14:textId="57F38B3C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2D839F" w14:textId="2B2CA921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0E65990" w14:textId="5EDBD6A8" w:rsidR="00840A32" w:rsidRPr="00C03EC8" w:rsidRDefault="0064320B" w:rsidP="00201FA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voor het documenteren en managen van iedere beleidsovertreding, inclusief blootstelling</w:t>
            </w:r>
            <w:r w:rsidR="00201FA1">
              <w:rPr>
                <w:rFonts w:ascii="Calibri" w:hAnsi="Calibri" w:cs="Arial"/>
                <w:sz w:val="16"/>
                <w:szCs w:val="16"/>
              </w:rPr>
              <w:t xml:space="preserve"> van medewerkers, patiënten en bezoekers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aan meeroken/e-sigaret damp.</w:t>
            </w:r>
          </w:p>
        </w:tc>
        <w:tc>
          <w:tcPr>
            <w:tcW w:w="845" w:type="pct"/>
            <w:shd w:val="clear" w:color="auto" w:fill="auto"/>
          </w:tcPr>
          <w:p w14:paraId="6006C459" w14:textId="0B85CD5C" w:rsidR="00840A32" w:rsidRPr="00C03EC8" w:rsidRDefault="001F0212" w:rsidP="001F0212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Een pr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ocedure is </w:t>
            </w:r>
            <w:r w:rsidRPr="00C03EC8">
              <w:rPr>
                <w:rFonts w:ascii="Calibri" w:hAnsi="Calibri" w:cs="Arial"/>
                <w:sz w:val="16"/>
                <w:szCs w:val="16"/>
              </w:rPr>
              <w:t>aanwezig om alle incidenten te registreren en om alle beleidsovertredingen te managen</w:t>
            </w:r>
            <w:r w:rsidR="00840A32" w:rsidRPr="00C03EC8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7EA77EC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8CEA86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B1EBC60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B6128CF" w14:textId="3531528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D4D6117" w14:textId="2B1229E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008D7EB3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5: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2DEDD2E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Pr="00627A16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3CBEAE" w14:textId="77777777" w:rsidR="00250DC1" w:rsidRPr="00627A16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76F6C4EB" w14:textId="4F7DF0E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36BFFA4" w14:textId="38DFDD9F" w:rsidR="00840A32" w:rsidRPr="00627A16" w:rsidRDefault="00840A32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6: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Gezonde werkplek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</w:p>
          <w:p w14:paraId="013AF5AC" w14:textId="0AA42661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personeelsbeleid dat en ondersteuningsprogramma’s die de gezondheid van allen die werken binnen de organisatie beschermen en bevorderen.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323C94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7EEE793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1DAD48EA" w14:textId="33FE147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1BD2FE5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4DEF78B6" w14:textId="087343F1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D9050A6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495DBA67" w14:textId="1472ABA7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B43EEF8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99AB5A2" w14:textId="77777777" w:rsidR="00BF2F8A" w:rsidRPr="00A92351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73733888" w14:textId="4F36DDF2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A92351">
              <w:rPr>
                <w:rFonts w:cs="Arial"/>
                <w:b/>
                <w:sz w:val="16"/>
                <w:szCs w:val="16"/>
              </w:rPr>
              <w:br/>
            </w:r>
            <w:r w:rsidRPr="00A92351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4CB7D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8346A8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DE766DA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7161A0AB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E6FAC4F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D32098C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0E2FD3C1" w14:textId="43A51833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92351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840A32" w:rsidRPr="00627A16" w14:paraId="1176D699" w14:textId="5BDB3B6C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BC4EC0B" w14:textId="2EE624C1" w:rsidR="00840A32" w:rsidRPr="00C03EC8" w:rsidRDefault="00A92351" w:rsidP="00A9235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845" w:type="pct"/>
            <w:shd w:val="clear" w:color="auto" w:fill="auto"/>
          </w:tcPr>
          <w:p w14:paraId="3CA027AE" w14:textId="2BE8521F" w:rsidR="00840A32" w:rsidRPr="00C03EC8" w:rsidRDefault="00A92351" w:rsidP="00A92351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1125" w:type="pct"/>
            <w:shd w:val="clear" w:color="auto" w:fill="auto"/>
          </w:tcPr>
          <w:p w14:paraId="671F1533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7D414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F503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5F5F42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7A4344B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48393CD" w14:textId="6D68F1AE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9ABD575" w14:textId="46C9D2B9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17136BA6" w14:textId="50641312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legt in haar beleid de nadruk op de proactieve rol en voorbeeldfunctie van medewerkers bij de implementatie en ondersteunin</w:t>
            </w:r>
            <w:r w:rsidR="000C0FA6" w:rsidRPr="00C03EC8">
              <w:rPr>
                <w:rFonts w:ascii="Calibri" w:hAnsi="Calibri"/>
                <w:sz w:val="17"/>
                <w:szCs w:val="17"/>
              </w:rPr>
              <w:t>g van het rookvrij</w:t>
            </w:r>
            <w:r w:rsidRPr="00C03EC8">
              <w:rPr>
                <w:rFonts w:ascii="Calibri" w:hAnsi="Calibri"/>
                <w:sz w:val="17"/>
                <w:szCs w:val="17"/>
              </w:rPr>
              <w:t xml:space="preserve">beleid op de werkplek. </w:t>
            </w:r>
          </w:p>
        </w:tc>
        <w:tc>
          <w:tcPr>
            <w:tcW w:w="845" w:type="pct"/>
            <w:shd w:val="clear" w:color="auto" w:fill="auto"/>
          </w:tcPr>
          <w:p w14:paraId="5F157E65" w14:textId="74D2ADF3" w:rsidR="00840A32" w:rsidRPr="00C03EC8" w:rsidRDefault="0077128C" w:rsidP="0077128C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Het beleid van de zorgorganisatie benadrukt de proactieve rol en voorbeeldfunctie van medewerkers bij de implementatie en on</w:t>
            </w:r>
            <w:r w:rsidR="000C0FA6" w:rsidRPr="00C03EC8">
              <w:rPr>
                <w:rFonts w:ascii="Calibri" w:hAnsi="Calibri" w:cs="Arial"/>
                <w:sz w:val="17"/>
                <w:szCs w:val="17"/>
              </w:rPr>
              <w:t>dersteuning van het rookvrij</w:t>
            </w:r>
            <w:r w:rsidRPr="00C03EC8">
              <w:rPr>
                <w:rFonts w:ascii="Calibri" w:hAnsi="Calibri" w:cs="Arial"/>
                <w:sz w:val="17"/>
                <w:szCs w:val="17"/>
              </w:rPr>
              <w:t xml:space="preserve">beleid op de werkplek. </w:t>
            </w:r>
          </w:p>
        </w:tc>
        <w:tc>
          <w:tcPr>
            <w:tcW w:w="1125" w:type="pct"/>
            <w:shd w:val="clear" w:color="auto" w:fill="auto"/>
          </w:tcPr>
          <w:p w14:paraId="569EC048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34370F6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5148E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267E22C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65C9AC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A5E656" w14:textId="6E0C9579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3FE28A2" w14:textId="428256FF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D864EFC" w14:textId="77777777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een procedure om de gezondheidsstatus van medewerkers (inclusief gebruik van tabak en verwante apparaten/e-sigaretten) te identificeren en registreren; en biedt passende hulp, ondersteuning en behandeling aan waar nodig. </w:t>
            </w:r>
          </w:p>
          <w:p w14:paraId="0028D6AE" w14:textId="261C6E99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39C07746" w14:textId="17BA8D5F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Er is een procedure aanwezig om gebruikers van tabak en verwante apparaten/e-sigaretten te identificeren en te motiveren om te stoppen met roken.</w:t>
            </w:r>
          </w:p>
        </w:tc>
        <w:tc>
          <w:tcPr>
            <w:tcW w:w="1125" w:type="pct"/>
            <w:shd w:val="clear" w:color="auto" w:fill="auto"/>
          </w:tcPr>
          <w:p w14:paraId="27AC9CC3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06AF0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7525E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C3C4658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F636A9E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1D5041BE" w14:textId="73CF272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80042AB" w14:textId="2AF6C5F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490F197" w14:textId="77777777" w:rsidR="00840A32" w:rsidRPr="00C03EC8" w:rsidRDefault="00CB3FE3" w:rsidP="00CB3FE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stoppen met roken begeleiding of direct toegang tot stoppen met roken begeleiding met als doel om medewerkers te helpen te </w:t>
            </w: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>stoppen.</w:t>
            </w:r>
          </w:p>
          <w:p w14:paraId="5869A4CB" w14:textId="0C079A8E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67E3E6B2" w14:textId="3B52C973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lastRenderedPageBreak/>
              <w:t>Medewerkers hebben toegang tot stoppen met roken begeleiding.</w:t>
            </w:r>
          </w:p>
        </w:tc>
        <w:tc>
          <w:tcPr>
            <w:tcW w:w="1125" w:type="pct"/>
            <w:shd w:val="clear" w:color="auto" w:fill="auto"/>
          </w:tcPr>
          <w:p w14:paraId="2D162A89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6A848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6A7F03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9785BC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F249A6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15EB40" w14:textId="6D1D3E0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A6FA50" w14:textId="5BEED18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0A5A09" w14:textId="369AD7F6" w:rsidR="00840A32" w:rsidRPr="00C03EC8" w:rsidRDefault="000C0FA6" w:rsidP="000C0FA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 xml:space="preserve">De zorgorganisatie heeft een duidelijke procedure binnen bestaande disciplinaire maatregelen voor het omgaan met niet-naleving van het beleid door medewerkers. </w:t>
            </w:r>
          </w:p>
        </w:tc>
        <w:tc>
          <w:tcPr>
            <w:tcW w:w="845" w:type="pct"/>
            <w:shd w:val="clear" w:color="auto" w:fill="auto"/>
          </w:tcPr>
          <w:p w14:paraId="012CE2CA" w14:textId="40880D49" w:rsidR="00840A32" w:rsidRPr="00C03EC8" w:rsidRDefault="000C0FA6" w:rsidP="000C0FA6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Niet-naleving van het beleid door medewerkers wordt afgehandeld binnen de bestaande disciplinaire maatregelen. </w:t>
            </w:r>
          </w:p>
        </w:tc>
        <w:tc>
          <w:tcPr>
            <w:tcW w:w="1125" w:type="pct"/>
            <w:shd w:val="clear" w:color="auto" w:fill="auto"/>
          </w:tcPr>
          <w:p w14:paraId="320518DB" w14:textId="77777777" w:rsidR="00840A32" w:rsidRPr="00627A16" w:rsidRDefault="00840A32" w:rsidP="008D744D">
            <w:pPr>
              <w:rPr>
                <w:rFonts w:cs="Arial"/>
                <w:sz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8974941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EE1EA5D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E8C64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C0B040C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3E87191" w14:textId="15E0B9E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79DD107" w14:textId="78556E7C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6BB4CEE1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6: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007C758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p w14:paraId="5F81A5E4" w14:textId="0036E44E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E12C1F" w14:textId="77777777" w:rsidR="002B352F" w:rsidRPr="00627A16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840A32" w:rsidRPr="00627A16" w14:paraId="277565B2" w14:textId="4954001A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BC60F72" w14:textId="7F45FC97" w:rsidR="00840A32" w:rsidRPr="00627A16" w:rsidRDefault="00840A32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RD 7: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Maatschappelijke betrokkenheid</w:t>
            </w:r>
          </w:p>
          <w:p w14:paraId="484B464E" w14:textId="375AE25C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draagt bij en bevordert tabaksontmoediging/preventie in de lokale gemeenschap volgens het WHO FCTC verdrag en/of het nationale volksgezondheidsbeleid.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3A4D3F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15649163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4E2A30BF" w14:textId="27E78D9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39CE88D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AD4F987" w14:textId="759248E7" w:rsidR="00840A3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694D1DE" w14:textId="77777777" w:rsidR="00840A32" w:rsidRPr="00627A16" w:rsidRDefault="00840A3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6090D8F4" w14:textId="0644051F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4C89B409" w:rsidR="00840A32" w:rsidRPr="00627A16" w:rsidRDefault="003B6704" w:rsidP="008D744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AD9BF50" w14:textId="77777777" w:rsidR="00BF2F8A" w:rsidRPr="0093684D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52ADE021" w14:textId="6E8D41EB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93684D">
              <w:rPr>
                <w:rFonts w:cs="Arial"/>
                <w:b/>
                <w:sz w:val="16"/>
                <w:szCs w:val="16"/>
              </w:rPr>
              <w:br/>
            </w:r>
            <w:r w:rsidRPr="0093684D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1A576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89894CB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647B9B9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750D500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A853712" w14:textId="1AC47B75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44FBC90B" w14:textId="639EB24F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FE00519" w14:textId="54E6B593" w:rsidR="00840A32" w:rsidRPr="008F6B2C" w:rsidRDefault="0080557C" w:rsidP="000C0FA6">
            <w:pPr>
              <w:pStyle w:val="ListParagraph"/>
              <w:numPr>
                <w:ilvl w:val="1"/>
                <w:numId w:val="34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De zorgorganisatie werkt samen met maatschappelijke partners en andere organisaties aan het promoten van en </w:t>
            </w:r>
            <w:r w:rsidR="0093684D" w:rsidRPr="008F6B2C">
              <w:rPr>
                <w:rFonts w:cs="Arial"/>
                <w:color w:val="000000" w:themeColor="text1"/>
                <w:sz w:val="17"/>
                <w:szCs w:val="17"/>
              </w:rPr>
              <w:t>draagt bij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 aan nationale en internationale </w:t>
            </w:r>
            <w:r w:rsidR="000C0FA6" w:rsidRPr="008F6B2C">
              <w:rPr>
                <w:rFonts w:cs="Arial"/>
                <w:color w:val="000000" w:themeColor="text1"/>
                <w:sz w:val="17"/>
                <w:szCs w:val="17"/>
              </w:rPr>
              <w:t>rook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vrije activiteiten. </w:t>
            </w:r>
          </w:p>
        </w:tc>
        <w:tc>
          <w:tcPr>
            <w:tcW w:w="938" w:type="pct"/>
            <w:shd w:val="clear" w:color="auto" w:fill="auto"/>
          </w:tcPr>
          <w:p w14:paraId="40305E9B" w14:textId="2601F1E3" w:rsidR="00840A32" w:rsidRPr="008F6B2C" w:rsidRDefault="0093684D" w:rsidP="000C0FA6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werkt samen met maatschappelijke partners en andere organisaties aan het promoten van en draagt bij aan n</w:t>
            </w:r>
            <w:r w:rsidR="000C0FA6" w:rsidRPr="008F6B2C">
              <w:rPr>
                <w:rFonts w:ascii="Calibri" w:hAnsi="Calibri" w:cs="Arial"/>
                <w:sz w:val="17"/>
                <w:szCs w:val="17"/>
              </w:rPr>
              <w:t>ationale en internationale rook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vrije activiteiten. </w:t>
            </w:r>
          </w:p>
        </w:tc>
        <w:tc>
          <w:tcPr>
            <w:tcW w:w="1125" w:type="pct"/>
            <w:shd w:val="clear" w:color="auto" w:fill="auto"/>
          </w:tcPr>
          <w:p w14:paraId="1AAA47F0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D19B3A6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E0DDD9F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A2B7BCE" w14:textId="7D7C19AF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7B0632" w14:textId="51397862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0A5C9240" w14:textId="018D2B34" w:rsidR="00840A32" w:rsidRPr="008F6B2C" w:rsidDel="00400DC3" w:rsidRDefault="0093684D" w:rsidP="00852C5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orgorganisatie werkt samen met maatschappelijke partners aan het stimu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leren en ondersteunen van 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gebruikers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 van tabak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 xml:space="preserve"> en verwante apparaten/e-sigaretten om hiermee te stoppen; daarbij rekening houdend met de behoefte van specifieke doelgroepen.</w:t>
            </w:r>
          </w:p>
        </w:tc>
        <w:tc>
          <w:tcPr>
            <w:tcW w:w="938" w:type="pct"/>
            <w:shd w:val="clear" w:color="auto" w:fill="auto"/>
          </w:tcPr>
          <w:p w14:paraId="1C636044" w14:textId="4494FDA8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werkt samen met maatschappelijke partners aan het stimuleren en ondersteunen van gebruikers van tabak en verwante apparaten/e-sigaretten om hiermee te stoppen. </w:t>
            </w:r>
          </w:p>
        </w:tc>
        <w:tc>
          <w:tcPr>
            <w:tcW w:w="1125" w:type="pct"/>
            <w:shd w:val="clear" w:color="auto" w:fill="auto"/>
          </w:tcPr>
          <w:p w14:paraId="2B70E154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584DF60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57A3CC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CC2CAF" w14:textId="0863ABC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5695F92" w14:textId="47DAEA53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23A98CE6" w14:textId="77777777" w:rsidR="00840A32" w:rsidRPr="008F6B2C" w:rsidRDefault="00840A32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938" w:type="pct"/>
            <w:shd w:val="clear" w:color="auto" w:fill="auto"/>
          </w:tcPr>
          <w:p w14:paraId="3A8F1A36" w14:textId="46BB6234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werkt samen met maatschappelijke partners om te voorzien in de behoefte van specifieke doelgroepen.</w:t>
            </w:r>
          </w:p>
        </w:tc>
        <w:tc>
          <w:tcPr>
            <w:tcW w:w="1125" w:type="pct"/>
            <w:shd w:val="clear" w:color="auto" w:fill="auto"/>
          </w:tcPr>
          <w:p w14:paraId="1EED6E79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4A2B1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2A23F75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45C4732" w14:textId="72C1CC54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A5BCE01" w14:textId="53242939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6842561" w14:textId="0797EBD6" w:rsidR="00840A32" w:rsidRPr="008F6B2C" w:rsidRDefault="00666714" w:rsidP="0066671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om anderen te steunen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>beleid.</w:t>
            </w:r>
          </w:p>
        </w:tc>
        <w:tc>
          <w:tcPr>
            <w:tcW w:w="938" w:type="pct"/>
            <w:shd w:val="clear" w:color="auto" w:fill="auto"/>
          </w:tcPr>
          <w:p w14:paraId="369ABCB3" w14:textId="17CD71ED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beleid. </w:t>
            </w:r>
          </w:p>
        </w:tc>
        <w:tc>
          <w:tcPr>
            <w:tcW w:w="1125" w:type="pct"/>
            <w:shd w:val="clear" w:color="auto" w:fill="auto"/>
          </w:tcPr>
          <w:p w14:paraId="6945FD49" w14:textId="77777777" w:rsidR="00840A32" w:rsidRPr="00627A16" w:rsidRDefault="00840A32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4BDF074E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C508F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88903E6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6770B7" w14:textId="77777777" w:rsidR="00840A32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D4E444D" w14:textId="0FC8A6F5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352653" w14:textId="29B01D24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B4F265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7: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645ACA2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Pr="00627A16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3A73F0" w:rsidRPr="00627A16" w14:paraId="080C2A0E" w14:textId="2EA9E71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A5D38CE" w14:textId="1257CF07" w:rsidR="009420B6" w:rsidRPr="00627A16" w:rsidRDefault="003A73F0" w:rsidP="00860EB9">
            <w:pPr>
              <w:spacing w:beforeLines="60" w:before="144" w:afterLines="60" w:after="144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8: 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Monitoring </w:t>
            </w:r>
            <w:r w:rsidR="00860EB9">
              <w:rPr>
                <w:rFonts w:ascii="Calibri" w:hAnsi="Calibri" w:cs="Arial"/>
                <w:b/>
                <w:sz w:val="24"/>
                <w:szCs w:val="16"/>
              </w:rPr>
              <w:t>en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evaluatie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="00F11837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monitort en evalueert regelmatig de implementatie van alle Global Criteria.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5334A4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627A16">
              <w:rPr>
                <w:rFonts w:cs="Arial"/>
                <w:b/>
                <w:sz w:val="16"/>
                <w:szCs w:val="16"/>
              </w:rPr>
              <w:t>ZELFAUDIT</w:t>
            </w:r>
          </w:p>
          <w:p w14:paraId="4BB57DC1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0 = nee/niet geïmplementeerd </w:t>
            </w:r>
          </w:p>
          <w:p w14:paraId="0CA6279D" w14:textId="04936CFB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1 = minder dan 50% geïmplementeerd  </w:t>
            </w:r>
          </w:p>
          <w:p w14:paraId="5D4A64FC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2 = meer dan 50% geïmplementeerd </w:t>
            </w:r>
          </w:p>
          <w:p w14:paraId="455925CE" w14:textId="0A11052C" w:rsidR="003A73F0" w:rsidRPr="00627A16" w:rsidRDefault="007C05D2" w:rsidP="007C05D2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3 = ja/volledig geïmplementeerd</w:t>
            </w:r>
          </w:p>
        </w:tc>
        <w:tc>
          <w:tcPr>
            <w:tcW w:w="1027" w:type="pct"/>
          </w:tcPr>
          <w:p w14:paraId="4713B54C" w14:textId="77777777" w:rsidR="003A73F0" w:rsidRPr="00627A16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A73F0" w:rsidRPr="00627A16" w14:paraId="469D3C15" w14:textId="5A1F112E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544836E8" w:rsidR="003A73F0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3A73F0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5AE86BD" w14:textId="77777777" w:rsidR="004F69FD" w:rsidRPr="00627A16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6373AD8A" w14:textId="77777777" w:rsidR="004F69FD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42991029" w14:textId="67D57FC4" w:rsidR="003A73F0" w:rsidRPr="004F69FD" w:rsidRDefault="004F69FD" w:rsidP="004F69FD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CEE4B2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1286AF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B20A7BF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3B3D792A" w14:textId="77777777" w:rsidR="0080557C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4E2F31D" w14:textId="405E1F7E" w:rsidR="003A73F0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3A73F0" w:rsidRPr="00627A16" w14:paraId="42BDD641" w14:textId="4195A4D5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1916D91C" w14:textId="736AD194" w:rsidR="003A73F0" w:rsidRPr="00C03EC8" w:rsidRDefault="009420B6" w:rsidP="009420B6">
            <w:pPr>
              <w:pStyle w:val="ListParagraph"/>
              <w:numPr>
                <w:ilvl w:val="1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interne en externe evaluatieprocedures om de implementatie van alle standaarden te monitoren en houdt rekening met de feedback van medewerkers en patiënten.</w:t>
            </w:r>
          </w:p>
        </w:tc>
        <w:tc>
          <w:tcPr>
            <w:tcW w:w="938" w:type="pct"/>
            <w:shd w:val="clear" w:color="auto" w:fill="auto"/>
          </w:tcPr>
          <w:p w14:paraId="1C93B4BB" w14:textId="64588ECB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is een intern proces om tenminste eenmaal per jaar de </w:t>
            </w:r>
            <w:r w:rsidRPr="00C03EC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implementatie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van de standaarden te evalueren. </w:t>
            </w:r>
          </w:p>
        </w:tc>
        <w:tc>
          <w:tcPr>
            <w:tcW w:w="1125" w:type="pct"/>
            <w:shd w:val="clear" w:color="auto" w:fill="auto"/>
          </w:tcPr>
          <w:p w14:paraId="69892E31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1260413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770312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E15E9D" w14:textId="4882188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663714" w14:textId="74F781B4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07D15A40" w14:textId="77777777" w:rsidR="003A73F0" w:rsidRPr="00C03EC8" w:rsidDel="00400DC3" w:rsidRDefault="003A73F0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05800C8A" w14:textId="4B2CAEF1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Het evaluatieproces houdt rekening met de feedback van patiënten en medewerkers. </w:t>
            </w:r>
          </w:p>
        </w:tc>
        <w:tc>
          <w:tcPr>
            <w:tcW w:w="1125" w:type="pct"/>
            <w:shd w:val="clear" w:color="auto" w:fill="auto"/>
          </w:tcPr>
          <w:p w14:paraId="1C6DC1F5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751FB68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26AA76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637B9F8" w14:textId="41F4BD2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B452919" w14:textId="32E6485E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515BB54F" w14:textId="77777777" w:rsidR="003A73F0" w:rsidRPr="00C03EC8" w:rsidRDefault="003A73F0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464776A2" w14:textId="0106C13F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zorgorganisatie participeert in externe evaluatieactiviteiten. </w:t>
            </w:r>
          </w:p>
        </w:tc>
        <w:tc>
          <w:tcPr>
            <w:tcW w:w="1125" w:type="pct"/>
            <w:shd w:val="clear" w:color="auto" w:fill="auto"/>
          </w:tcPr>
          <w:p w14:paraId="3E9F0403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84FBB74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5D72F79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731FDB" w14:textId="650A4D06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94045C3" w14:textId="2699E901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67466C63" w14:textId="0B603B73" w:rsidR="003A73F0" w:rsidRPr="00C03EC8" w:rsidRDefault="009420B6" w:rsidP="0080557C">
            <w:pPr>
              <w:pStyle w:val="ListParagraph"/>
              <w:numPr>
                <w:ilvl w:val="1"/>
                <w:numId w:val="33"/>
              </w:numPr>
              <w:tabs>
                <w:tab w:val="left" w:pos="99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procedures om kerndata te verzamelen, inclusief de resultaten van de zelfaudit, voor het jaarlijkse beleidsplan en voor kwaliteitsverbetering.</w:t>
            </w:r>
          </w:p>
        </w:tc>
        <w:tc>
          <w:tcPr>
            <w:tcW w:w="938" w:type="pct"/>
            <w:shd w:val="clear" w:color="auto" w:fill="auto"/>
          </w:tcPr>
          <w:p w14:paraId="011F8E0E" w14:textId="63F7705F" w:rsidR="009420B6" w:rsidRPr="00C03EC8" w:rsidRDefault="0080557C" w:rsidP="009420B6">
            <w:pPr>
              <w:pStyle w:val="ListParagraph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zijn procedures voor     </w:t>
            </w:r>
          </w:p>
          <w:p w14:paraId="6071D5E4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dataverzameling,       </w:t>
            </w:r>
          </w:p>
          <w:p w14:paraId="6E4CDF0A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inclusief de zelfaudit, om      </w:t>
            </w:r>
          </w:p>
          <w:p w14:paraId="1986272B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de implementatie van het </w:t>
            </w:r>
          </w:p>
          <w:p w14:paraId="46636C80" w14:textId="0BD5129B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0C0FA6" w:rsidRPr="00C03EC8">
              <w:rPr>
                <w:rFonts w:cs="Arial"/>
                <w:color w:val="000000" w:themeColor="text1"/>
                <w:sz w:val="16"/>
                <w:szCs w:val="16"/>
              </w:rPr>
              <w:t>rookvrij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beleid te</w:t>
            </w:r>
          </w:p>
          <w:p w14:paraId="13B8F6AC" w14:textId="22D12808" w:rsidR="003A73F0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monitoren. </w:t>
            </w:r>
          </w:p>
        </w:tc>
        <w:tc>
          <w:tcPr>
            <w:tcW w:w="1125" w:type="pct"/>
            <w:shd w:val="clear" w:color="auto" w:fill="auto"/>
          </w:tcPr>
          <w:p w14:paraId="39DBDCC2" w14:textId="77777777" w:rsidR="003A73F0" w:rsidRPr="00627A16" w:rsidRDefault="003A73F0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306B063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2A97027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98C9A09" w14:textId="5739CBA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1466603A" w14:textId="21FE40D6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71C10927" w14:textId="16156E02" w:rsidR="003A73F0" w:rsidRPr="00C03EC8" w:rsidRDefault="003A73F0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5D731220" w14:textId="269ED15E" w:rsidR="009420B6" w:rsidRPr="00C03EC8" w:rsidRDefault="0080557C" w:rsidP="009420B6">
            <w:pPr>
              <w:pStyle w:val="ListParagraph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verzamelde data    </w:t>
            </w:r>
          </w:p>
          <w:p w14:paraId="3695476F" w14:textId="35D2C95B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worden gebruikt om de     </w:t>
            </w:r>
          </w:p>
          <w:p w14:paraId="7B9ED791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implementatie en het </w:t>
            </w:r>
          </w:p>
          <w:p w14:paraId="2AA845D3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jaarlijkse beleidsplan te </w:t>
            </w:r>
          </w:p>
          <w:p w14:paraId="158920AC" w14:textId="44E4DDF3" w:rsidR="003A73F0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verbeteren.</w:t>
            </w:r>
          </w:p>
        </w:tc>
        <w:tc>
          <w:tcPr>
            <w:tcW w:w="1125" w:type="pct"/>
            <w:shd w:val="clear" w:color="auto" w:fill="auto"/>
          </w:tcPr>
          <w:p w14:paraId="48B71191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0E871E8D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0557C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A67D6B2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CA44136" w14:textId="77777777" w:rsidR="003A73F0" w:rsidRPr="00627A16" w:rsidRDefault="00FC52B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20A0512" w14:textId="5F478649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CE21B5" w14:textId="0B02754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AFE8075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 score for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8: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 xml:space="preserve">aal mogelijke </w:t>
            </w:r>
            <w:r w:rsidRPr="00627A16">
              <w:rPr>
                <w:rFonts w:cs="Arial"/>
                <w:i/>
                <w:sz w:val="18"/>
                <w:szCs w:val="18"/>
              </w:rPr>
              <w:t>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85A6AA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73F0" w:rsidRPr="00627A16" w14:paraId="53D7490E" w14:textId="3FBB6409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8BA4453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</w:t>
            </w:r>
            <w:r w:rsidR="00F13242">
              <w:rPr>
                <w:rFonts w:cs="Arial"/>
                <w:b/>
                <w:sz w:val="18"/>
                <w:szCs w:val="18"/>
              </w:rPr>
              <w:t>SCORE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F13242">
              <w:rPr>
                <w:b/>
                <w:bCs/>
                <w:i/>
                <w:sz w:val="18"/>
                <w:szCs w:val="18"/>
              </w:rPr>
              <w:t>(Maximaal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13242">
              <w:rPr>
                <w:b/>
                <w:bCs/>
                <w:i/>
                <w:sz w:val="18"/>
                <w:szCs w:val="18"/>
              </w:rPr>
              <w:t>mogelijke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2F98A6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27A16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27A16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3F0C1" w14:textId="77777777" w:rsidR="00F1216B" w:rsidRDefault="00F1216B" w:rsidP="00DE580B">
      <w:pPr>
        <w:spacing w:after="0" w:line="240" w:lineRule="auto"/>
      </w:pPr>
      <w:r>
        <w:separator/>
      </w:r>
    </w:p>
  </w:endnote>
  <w:endnote w:type="continuationSeparator" w:id="0">
    <w:p w14:paraId="3D407724" w14:textId="77777777" w:rsidR="00F1216B" w:rsidRDefault="00F1216B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5589" w14:textId="77777777" w:rsidR="00F1216B" w:rsidRDefault="00F1216B" w:rsidP="00DE580B">
      <w:pPr>
        <w:spacing w:after="0" w:line="240" w:lineRule="auto"/>
      </w:pPr>
      <w:r>
        <w:separator/>
      </w:r>
    </w:p>
  </w:footnote>
  <w:footnote w:type="continuationSeparator" w:id="0">
    <w:p w14:paraId="7D3CD009" w14:textId="77777777" w:rsidR="00F1216B" w:rsidRDefault="00F1216B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0CF4" w14:textId="0E8879F7" w:rsidR="00DB4DE2" w:rsidRPr="00C03EC8" w:rsidRDefault="00DB4DE2" w:rsidP="00ED5145">
    <w:pPr>
      <w:pStyle w:val="Header"/>
      <w:tabs>
        <w:tab w:val="clear" w:pos="4513"/>
        <w:tab w:val="clear" w:pos="9026"/>
        <w:tab w:val="center" w:pos="7699"/>
      </w:tabs>
      <w:rPr>
        <w:rFonts w:ascii="Calibri" w:hAnsi="Calibri"/>
        <w:b/>
        <w:bCs/>
        <w:color w:val="404040"/>
        <w:sz w:val="32"/>
        <w:szCs w:val="28"/>
      </w:rPr>
    </w:pPr>
    <w:r>
      <w:rPr>
        <w:rFonts w:ascii="Calibri" w:hAnsi="Calibri"/>
        <w:b/>
        <w:bCs/>
        <w:noProof/>
        <w:color w:val="404040"/>
        <w:sz w:val="28"/>
        <w:szCs w:val="28"/>
        <w:lang w:val="en-AU" w:eastAsia="en-AU"/>
      </w:rPr>
      <w:drawing>
        <wp:anchor distT="0" distB="0" distL="114300" distR="114300" simplePos="0" relativeHeight="251660288" behindDoc="1" locked="0" layoutInCell="1" allowOverlap="1" wp14:anchorId="3EE14AC1" wp14:editId="36E33934">
          <wp:simplePos x="0" y="0"/>
          <wp:positionH relativeFrom="column">
            <wp:posOffset>6626225</wp:posOffset>
          </wp:positionH>
          <wp:positionV relativeFrom="paragraph">
            <wp:posOffset>-401955</wp:posOffset>
          </wp:positionV>
          <wp:extent cx="1146175" cy="6089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i/>
        <w:noProof/>
        <w:sz w:val="24"/>
        <w:szCs w:val="24"/>
        <w:lang w:val="en-AU" w:eastAsia="en-AU"/>
      </w:rPr>
      <w:drawing>
        <wp:anchor distT="36576" distB="36576" distL="36576" distR="36576" simplePos="0" relativeHeight="251658240" behindDoc="0" locked="0" layoutInCell="1" allowOverlap="1" wp14:anchorId="20AE559D" wp14:editId="2AF5E872">
          <wp:simplePos x="0" y="0"/>
          <wp:positionH relativeFrom="column">
            <wp:posOffset>5132705</wp:posOffset>
          </wp:positionH>
          <wp:positionV relativeFrom="paragraph">
            <wp:posOffset>-354330</wp:posOffset>
          </wp:positionV>
          <wp:extent cx="1250315" cy="504825"/>
          <wp:effectExtent l="0" t="0" r="6985" b="9525"/>
          <wp:wrapNone/>
          <wp:docPr id="40" name="Afbeelding 40" descr="43adc2f5-0434-4dc4-82f1-93dbb9e2a1b6-origina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adc2f5-0434-4dc4-82f1-93dbb9e2a1b6-origina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cs="Arial"/>
        <w:i/>
        <w:noProof/>
        <w:sz w:val="20"/>
        <w:szCs w:val="20"/>
        <w:lang w:val="en-AU" w:eastAsia="en-AU"/>
      </w:rPr>
      <w:drawing>
        <wp:anchor distT="0" distB="0" distL="114300" distR="114300" simplePos="0" relativeHeight="251656192" behindDoc="0" locked="0" layoutInCell="1" allowOverlap="1" wp14:anchorId="200A8E31" wp14:editId="0DFFD75E">
          <wp:simplePos x="0" y="0"/>
          <wp:positionH relativeFrom="column">
            <wp:posOffset>7991475</wp:posOffset>
          </wp:positionH>
          <wp:positionV relativeFrom="paragraph">
            <wp:posOffset>-344805</wp:posOffset>
          </wp:positionV>
          <wp:extent cx="1504315" cy="498475"/>
          <wp:effectExtent l="0" t="0" r="635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ascii="Calibri" w:hAnsi="Calibri"/>
        <w:b/>
        <w:bCs/>
        <w:i/>
        <w:color w:val="404040"/>
        <w:sz w:val="28"/>
        <w:szCs w:val="28"/>
      </w:rPr>
      <w:t>Global Network</w:t>
    </w:r>
    <w:r>
      <w:rPr>
        <w:rFonts w:ascii="Calibri" w:hAnsi="Calibri"/>
        <w:b/>
        <w:bCs/>
        <w:color w:val="404040"/>
        <w:sz w:val="28"/>
        <w:szCs w:val="28"/>
      </w:rPr>
      <w:t xml:space="preserve"> ZELFAUDIT</w:t>
    </w:r>
    <w:r w:rsidRPr="00C03EC8">
      <w:rPr>
        <w:rFonts w:ascii="Calibri" w:hAnsi="Calibri"/>
        <w:b/>
        <w:bCs/>
        <w:color w:val="404040"/>
        <w:sz w:val="28"/>
        <w:szCs w:val="28"/>
      </w:rPr>
      <w:t xml:space="preserve"> Vragenlijst en Planningsschema</w:t>
    </w:r>
  </w:p>
  <w:p w14:paraId="5FF93DE8" w14:textId="2376BBB3" w:rsidR="00DB4DE2" w:rsidRDefault="00DB4DE2" w:rsidP="00C03EC8">
    <w:pPr>
      <w:pStyle w:val="Pa35"/>
      <w:rPr>
        <w:rFonts w:asciiTheme="minorHAnsi" w:hAnsiTheme="minorHAnsi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 xml:space="preserve">© </w:t>
    </w:r>
    <w:r w:rsidRPr="00111F5F">
      <w:rPr>
        <w:rFonts w:asciiTheme="minorHAnsi" w:hAnsiTheme="minorHAnsi"/>
        <w:i/>
        <w:sz w:val="16"/>
        <w:szCs w:val="12"/>
      </w:rPr>
      <w:t>Global Network Self-Audit Questio</w:t>
    </w:r>
    <w:r w:rsidR="00111F5F" w:rsidRPr="00111F5F">
      <w:rPr>
        <w:rFonts w:asciiTheme="minorHAnsi" w:hAnsiTheme="minorHAnsi"/>
        <w:i/>
        <w:sz w:val="16"/>
        <w:szCs w:val="12"/>
      </w:rPr>
      <w:t>nnaire and Planning Template</w:t>
    </w:r>
    <w:r w:rsidR="00111F5F">
      <w:rPr>
        <w:rFonts w:asciiTheme="minorHAnsi" w:hAnsiTheme="minorHAnsi"/>
        <w:sz w:val="16"/>
        <w:szCs w:val="12"/>
      </w:rPr>
      <w:t xml:space="preserve"> (Ok</w:t>
    </w:r>
    <w:r w:rsidRPr="00C03EC8">
      <w:rPr>
        <w:rFonts w:asciiTheme="minorHAnsi" w:hAnsiTheme="minorHAnsi"/>
        <w:sz w:val="16"/>
        <w:szCs w:val="12"/>
      </w:rPr>
      <w:t xml:space="preserve">tober, 2017), </w:t>
    </w:r>
    <w:r>
      <w:rPr>
        <w:rFonts w:asciiTheme="minorHAnsi" w:hAnsiTheme="minorHAnsi"/>
        <w:sz w:val="16"/>
        <w:szCs w:val="12"/>
      </w:rPr>
      <w:t>Ne</w:t>
    </w:r>
    <w:r w:rsidR="00111F5F">
      <w:rPr>
        <w:rFonts w:asciiTheme="minorHAnsi" w:hAnsiTheme="minorHAnsi"/>
        <w:sz w:val="16"/>
        <w:szCs w:val="12"/>
      </w:rPr>
      <w:t>derlandse vertaling (2</w:t>
    </w:r>
    <w:r w:rsidR="001F548E">
      <w:rPr>
        <w:rFonts w:asciiTheme="minorHAnsi" w:hAnsiTheme="minorHAnsi"/>
        <w:sz w:val="16"/>
        <w:szCs w:val="12"/>
      </w:rPr>
      <w:t>5</w:t>
    </w:r>
    <w:r w:rsidR="00111F5F">
      <w:rPr>
        <w:rFonts w:asciiTheme="minorHAnsi" w:hAnsiTheme="minorHAnsi"/>
        <w:sz w:val="16"/>
        <w:szCs w:val="12"/>
      </w:rPr>
      <w:t xml:space="preserve"> februari</w:t>
    </w:r>
    <w:r w:rsidR="00F86E99">
      <w:rPr>
        <w:rFonts w:asciiTheme="minorHAnsi" w:hAnsiTheme="minorHAnsi"/>
        <w:sz w:val="16"/>
        <w:szCs w:val="12"/>
      </w:rPr>
      <w:t xml:space="preserve"> </w:t>
    </w:r>
    <w:r>
      <w:rPr>
        <w:rFonts w:asciiTheme="minorHAnsi" w:hAnsiTheme="minorHAnsi"/>
        <w:sz w:val="16"/>
        <w:szCs w:val="12"/>
      </w:rPr>
      <w:t xml:space="preserve">2018) door </w:t>
    </w:r>
    <w:r w:rsidRPr="00C03EC8">
      <w:rPr>
        <w:rFonts w:asciiTheme="minorHAnsi" w:hAnsiTheme="minorHAnsi"/>
        <w:sz w:val="16"/>
        <w:szCs w:val="12"/>
      </w:rPr>
      <w:t>Van de Graaf RC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Pr="00C03EC8">
      <w:rPr>
        <w:rFonts w:asciiTheme="minorHAnsi" w:hAnsiTheme="minorHAnsi"/>
        <w:sz w:val="16"/>
        <w:szCs w:val="12"/>
      </w:rPr>
      <w:t>, Molanus R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>, Pardoel Z</w:t>
    </w:r>
    <w:r w:rsidR="00F86E99">
      <w:rPr>
        <w:rFonts w:asciiTheme="minorHAnsi" w:hAnsiTheme="minorHAnsi"/>
        <w:sz w:val="16"/>
        <w:szCs w:val="12"/>
      </w:rPr>
      <w:t>E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.  M.m.v. </w:t>
    </w:r>
    <w:r w:rsidR="00F86E99">
      <w:rPr>
        <w:rFonts w:asciiTheme="minorHAnsi" w:hAnsiTheme="minorHAnsi"/>
        <w:sz w:val="16"/>
        <w:szCs w:val="12"/>
      </w:rPr>
      <w:t xml:space="preserve">Hinneman </w:t>
    </w:r>
    <w:r w:rsidR="00F86E99" w:rsidRP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</w:rPr>
      <w:t>C</w:t>
    </w:r>
    <w:r w:rsidR="00F86E99" w:rsidRPr="00F86E99">
      <w:rPr>
        <w:rFonts w:asciiTheme="minorHAnsi" w:hAnsiTheme="minorHAnsi"/>
        <w:sz w:val="16"/>
        <w:szCs w:val="12"/>
        <w:vertAlign w:val="superscript"/>
      </w:rPr>
      <w:t>1</w:t>
    </w:r>
    <w:r w:rsidR="00F86E99">
      <w:rPr>
        <w:rFonts w:asciiTheme="minorHAnsi" w:hAnsiTheme="minorHAnsi"/>
        <w:sz w:val="16"/>
        <w:szCs w:val="12"/>
      </w:rPr>
      <w:t xml:space="preserve"> , Westerveen JK, </w:t>
    </w:r>
    <w:r w:rsidRPr="00F86E99">
      <w:rPr>
        <w:rFonts w:asciiTheme="minorHAnsi" w:hAnsiTheme="minorHAnsi"/>
        <w:sz w:val="16"/>
        <w:szCs w:val="12"/>
      </w:rPr>
      <w:t>Dijkstra</w:t>
    </w:r>
    <w:r w:rsidRPr="00C03EC8">
      <w:rPr>
        <w:rFonts w:asciiTheme="minorHAnsi" w:hAnsiTheme="minorHAnsi"/>
        <w:sz w:val="16"/>
        <w:szCs w:val="12"/>
      </w:rPr>
      <w:t xml:space="preserve"> G</w:t>
    </w:r>
    <w:r w:rsid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, </w:t>
    </w:r>
  </w:p>
  <w:p w14:paraId="666C17D5" w14:textId="1BAF863B" w:rsidR="00DB4DE2" w:rsidRPr="00F86E99" w:rsidRDefault="00DB4DE2" w:rsidP="00C03EC8">
    <w:pPr>
      <w:pStyle w:val="Pa35"/>
      <w:rPr>
        <w:rFonts w:asciiTheme="minorHAnsi" w:hAnsiTheme="minorHAnsi" w:cs="Frutiger LT Std 45 Light"/>
        <w:color w:val="000000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>Van der Nagel J</w:t>
    </w:r>
    <w:r w:rsidR="00F86E99">
      <w:rPr>
        <w:rFonts w:asciiTheme="minorHAnsi" w:hAnsiTheme="minorHAnsi"/>
        <w:sz w:val="16"/>
        <w:szCs w:val="12"/>
      </w:rPr>
      <w:t>EI</w:t>
    </w:r>
    <w:r w:rsidR="00111F5F">
      <w:rPr>
        <w:rFonts w:asciiTheme="minorHAnsi" w:hAnsiTheme="minorHAnsi"/>
        <w:sz w:val="16"/>
        <w:szCs w:val="12"/>
        <w:vertAlign w:val="superscript"/>
      </w:rPr>
      <w:t>3</w:t>
    </w:r>
    <w:r w:rsidRPr="00C03EC8">
      <w:rPr>
        <w:rFonts w:asciiTheme="minorHAnsi" w:hAnsiTheme="minorHAnsi"/>
        <w:sz w:val="16"/>
        <w:szCs w:val="12"/>
      </w:rPr>
      <w:t>, Anthonio GG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>
      <w:rPr>
        <w:rFonts w:asciiTheme="minorHAnsi" w:hAnsiTheme="minorHAnsi"/>
        <w:sz w:val="16"/>
        <w:szCs w:val="12"/>
      </w:rPr>
      <w:t>(</w:t>
    </w:r>
    <w:r w:rsidRPr="00C03EC8">
      <w:rPr>
        <w:rFonts w:asciiTheme="minorHAnsi" w:hAnsiTheme="minorHAnsi"/>
        <w:sz w:val="16"/>
        <w:szCs w:val="12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VNN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2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UMCG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3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Tactus</w:t>
    </w:r>
    <w:r w:rsidR="00111F5F">
      <w:rPr>
        <w:rFonts w:asciiTheme="minorHAnsi" w:hAnsiTheme="minorHAnsi"/>
        <w:sz w:val="16"/>
        <w:szCs w:val="12"/>
      </w:rPr>
      <w:t>).</w:t>
    </w:r>
    <w:r w:rsidR="00111F5F" w:rsidRPr="00C03EC8">
      <w:rPr>
        <w:rFonts w:asciiTheme="minorHAnsi" w:hAnsiTheme="minorHAnsi"/>
        <w:sz w:val="16"/>
        <w:szCs w:val="12"/>
      </w:rPr>
      <w:t xml:space="preserve"> </w:t>
    </w:r>
    <w:r w:rsidRPr="00C03EC8">
      <w:rPr>
        <w:rFonts w:asciiTheme="minorHAnsi" w:hAnsiTheme="minorHAnsi"/>
        <w:sz w:val="16"/>
        <w:szCs w:val="12"/>
      </w:rPr>
      <w:t xml:space="preserve">Voor meer informatie over </w:t>
    </w:r>
    <w:r>
      <w:rPr>
        <w:rFonts w:asciiTheme="minorHAnsi" w:hAnsiTheme="minorHAnsi"/>
        <w:sz w:val="16"/>
        <w:szCs w:val="12"/>
      </w:rPr>
      <w:t xml:space="preserve">deze zelfaudit en </w:t>
    </w:r>
    <w:r w:rsidRPr="00C03EC8">
      <w:rPr>
        <w:rFonts w:asciiTheme="minorHAnsi" w:hAnsiTheme="minorHAnsi"/>
        <w:sz w:val="16"/>
        <w:szCs w:val="12"/>
      </w:rPr>
      <w:t xml:space="preserve">het </w:t>
    </w:r>
    <w:r>
      <w:rPr>
        <w:rFonts w:asciiTheme="minorHAnsi" w:hAnsiTheme="minorHAnsi"/>
        <w:sz w:val="16"/>
        <w:szCs w:val="12"/>
      </w:rPr>
      <w:t>Nederlands Netwerk voor Rookvrije Zorgorganisaties</w:t>
    </w:r>
    <w:r w:rsidRPr="00C03EC8">
      <w:rPr>
        <w:rFonts w:asciiTheme="minorHAnsi" w:hAnsiTheme="minorHAnsi"/>
        <w:sz w:val="16"/>
        <w:szCs w:val="12"/>
      </w:rPr>
      <w:t xml:space="preserve">: </w:t>
    </w:r>
    <w:r w:rsidR="00F86E99" w:rsidRPr="00F86E99">
      <w:rPr>
        <w:rFonts w:asciiTheme="minorHAnsi" w:hAnsiTheme="minorHAnsi"/>
        <w:sz w:val="16"/>
        <w:szCs w:val="12"/>
      </w:rPr>
      <w:t>info@verslavingskundenederland.nl</w:t>
    </w:r>
    <w:r w:rsidR="00F86E99">
      <w:rPr>
        <w:rFonts w:asciiTheme="minorHAnsi" w:hAnsiTheme="minorHAnsi"/>
        <w:sz w:val="16"/>
        <w:szCs w:val="1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6B1"/>
    <w:multiLevelType w:val="multilevel"/>
    <w:tmpl w:val="5F500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72F8B"/>
    <w:multiLevelType w:val="multilevel"/>
    <w:tmpl w:val="202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F5BFE"/>
    <w:multiLevelType w:val="multilevel"/>
    <w:tmpl w:val="74B85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2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F033DC"/>
    <w:multiLevelType w:val="multilevel"/>
    <w:tmpl w:val="E8325F4E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2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760B12"/>
    <w:multiLevelType w:val="multilevel"/>
    <w:tmpl w:val="6742D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7"/>
  </w:num>
  <w:num w:numId="5">
    <w:abstractNumId w:val="26"/>
  </w:num>
  <w:num w:numId="6">
    <w:abstractNumId w:val="3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2"/>
  </w:num>
  <w:num w:numId="12">
    <w:abstractNumId w:val="0"/>
  </w:num>
  <w:num w:numId="13">
    <w:abstractNumId w:val="9"/>
  </w:num>
  <w:num w:numId="14">
    <w:abstractNumId w:val="4"/>
  </w:num>
  <w:num w:numId="15">
    <w:abstractNumId w:val="25"/>
  </w:num>
  <w:num w:numId="16">
    <w:abstractNumId w:val="24"/>
  </w:num>
  <w:num w:numId="17">
    <w:abstractNumId w:val="2"/>
  </w:num>
  <w:num w:numId="18">
    <w:abstractNumId w:val="27"/>
  </w:num>
  <w:num w:numId="19">
    <w:abstractNumId w:val="34"/>
  </w:num>
  <w:num w:numId="20">
    <w:abstractNumId w:val="12"/>
  </w:num>
  <w:num w:numId="21">
    <w:abstractNumId w:val="14"/>
  </w:num>
  <w:num w:numId="22">
    <w:abstractNumId w:val="20"/>
  </w:num>
  <w:num w:numId="23">
    <w:abstractNumId w:val="31"/>
  </w:num>
  <w:num w:numId="24">
    <w:abstractNumId w:val="33"/>
  </w:num>
  <w:num w:numId="25">
    <w:abstractNumId w:val="11"/>
  </w:num>
  <w:num w:numId="26">
    <w:abstractNumId w:val="19"/>
  </w:num>
  <w:num w:numId="27">
    <w:abstractNumId w:val="23"/>
  </w:num>
  <w:num w:numId="28">
    <w:abstractNumId w:val="30"/>
  </w:num>
  <w:num w:numId="29">
    <w:abstractNumId w:val="15"/>
  </w:num>
  <w:num w:numId="30">
    <w:abstractNumId w:val="6"/>
  </w:num>
  <w:num w:numId="31">
    <w:abstractNumId w:val="10"/>
  </w:num>
  <w:num w:numId="32">
    <w:abstractNumId w:val="18"/>
  </w:num>
  <w:num w:numId="33">
    <w:abstractNumId w:val="5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3DFB"/>
    <w:rsid w:val="00015295"/>
    <w:rsid w:val="00047B0D"/>
    <w:rsid w:val="00060F28"/>
    <w:rsid w:val="000751D7"/>
    <w:rsid w:val="000847ED"/>
    <w:rsid w:val="00094C4C"/>
    <w:rsid w:val="000C0FA6"/>
    <w:rsid w:val="000E2AF8"/>
    <w:rsid w:val="000E6CB4"/>
    <w:rsid w:val="00110FB1"/>
    <w:rsid w:val="00111F5F"/>
    <w:rsid w:val="00137DF4"/>
    <w:rsid w:val="0015372E"/>
    <w:rsid w:val="001743DC"/>
    <w:rsid w:val="00196DAB"/>
    <w:rsid w:val="001F0212"/>
    <w:rsid w:val="001F548E"/>
    <w:rsid w:val="002002A1"/>
    <w:rsid w:val="00201FA1"/>
    <w:rsid w:val="00204F69"/>
    <w:rsid w:val="00210640"/>
    <w:rsid w:val="00234CEC"/>
    <w:rsid w:val="00244B74"/>
    <w:rsid w:val="00250DC1"/>
    <w:rsid w:val="0028451F"/>
    <w:rsid w:val="00295493"/>
    <w:rsid w:val="002B352F"/>
    <w:rsid w:val="002E40CA"/>
    <w:rsid w:val="0030223A"/>
    <w:rsid w:val="00325E0B"/>
    <w:rsid w:val="00394F9D"/>
    <w:rsid w:val="003A10D0"/>
    <w:rsid w:val="003A73F0"/>
    <w:rsid w:val="003B6704"/>
    <w:rsid w:val="003C6401"/>
    <w:rsid w:val="003E3BF8"/>
    <w:rsid w:val="003F2E09"/>
    <w:rsid w:val="00406B9F"/>
    <w:rsid w:val="00420AA2"/>
    <w:rsid w:val="00421857"/>
    <w:rsid w:val="0043109A"/>
    <w:rsid w:val="00437967"/>
    <w:rsid w:val="00441E28"/>
    <w:rsid w:val="004667FF"/>
    <w:rsid w:val="00470838"/>
    <w:rsid w:val="00471574"/>
    <w:rsid w:val="004806B8"/>
    <w:rsid w:val="004B0A73"/>
    <w:rsid w:val="004B42CF"/>
    <w:rsid w:val="004B52C5"/>
    <w:rsid w:val="004D163E"/>
    <w:rsid w:val="004F69FD"/>
    <w:rsid w:val="00522D19"/>
    <w:rsid w:val="00527416"/>
    <w:rsid w:val="00583991"/>
    <w:rsid w:val="005B45B2"/>
    <w:rsid w:val="005D1812"/>
    <w:rsid w:val="005D5E4F"/>
    <w:rsid w:val="00615044"/>
    <w:rsid w:val="00627A16"/>
    <w:rsid w:val="00631654"/>
    <w:rsid w:val="0064320B"/>
    <w:rsid w:val="00654224"/>
    <w:rsid w:val="00666714"/>
    <w:rsid w:val="006A0D8F"/>
    <w:rsid w:val="006A328D"/>
    <w:rsid w:val="006B6244"/>
    <w:rsid w:val="006D383E"/>
    <w:rsid w:val="006E2DDC"/>
    <w:rsid w:val="006F1558"/>
    <w:rsid w:val="00704AE2"/>
    <w:rsid w:val="00704CA9"/>
    <w:rsid w:val="007132A6"/>
    <w:rsid w:val="00716DFA"/>
    <w:rsid w:val="00717B3E"/>
    <w:rsid w:val="0074436A"/>
    <w:rsid w:val="007565AD"/>
    <w:rsid w:val="00767388"/>
    <w:rsid w:val="0077128C"/>
    <w:rsid w:val="00774BB8"/>
    <w:rsid w:val="00777BD8"/>
    <w:rsid w:val="007A029A"/>
    <w:rsid w:val="007A2FBC"/>
    <w:rsid w:val="007C05D2"/>
    <w:rsid w:val="007E6836"/>
    <w:rsid w:val="007F2E10"/>
    <w:rsid w:val="007F4FB8"/>
    <w:rsid w:val="0080557C"/>
    <w:rsid w:val="00813A86"/>
    <w:rsid w:val="00840A32"/>
    <w:rsid w:val="00852760"/>
    <w:rsid w:val="00852C5E"/>
    <w:rsid w:val="00855FDB"/>
    <w:rsid w:val="00860EB9"/>
    <w:rsid w:val="00872DD3"/>
    <w:rsid w:val="00883DF2"/>
    <w:rsid w:val="008917E7"/>
    <w:rsid w:val="008B4F4C"/>
    <w:rsid w:val="008C49E0"/>
    <w:rsid w:val="008C508F"/>
    <w:rsid w:val="008C548C"/>
    <w:rsid w:val="008D4DBC"/>
    <w:rsid w:val="008D5FC5"/>
    <w:rsid w:val="008D744D"/>
    <w:rsid w:val="008E3068"/>
    <w:rsid w:val="008F2A48"/>
    <w:rsid w:val="008F6B2C"/>
    <w:rsid w:val="00902F09"/>
    <w:rsid w:val="009048FE"/>
    <w:rsid w:val="00922156"/>
    <w:rsid w:val="00930B11"/>
    <w:rsid w:val="00935C95"/>
    <w:rsid w:val="0093684D"/>
    <w:rsid w:val="009420B6"/>
    <w:rsid w:val="009801C8"/>
    <w:rsid w:val="0099189D"/>
    <w:rsid w:val="00993DB7"/>
    <w:rsid w:val="009B53D8"/>
    <w:rsid w:val="009C0A14"/>
    <w:rsid w:val="00A110DB"/>
    <w:rsid w:val="00A20435"/>
    <w:rsid w:val="00A237F0"/>
    <w:rsid w:val="00A36702"/>
    <w:rsid w:val="00A62654"/>
    <w:rsid w:val="00A90BC5"/>
    <w:rsid w:val="00A92351"/>
    <w:rsid w:val="00AA03AC"/>
    <w:rsid w:val="00AA12FD"/>
    <w:rsid w:val="00AA6F96"/>
    <w:rsid w:val="00AE6255"/>
    <w:rsid w:val="00B126BA"/>
    <w:rsid w:val="00B61740"/>
    <w:rsid w:val="00B8546C"/>
    <w:rsid w:val="00BD03F2"/>
    <w:rsid w:val="00BD0B37"/>
    <w:rsid w:val="00BF2F8A"/>
    <w:rsid w:val="00BF49CF"/>
    <w:rsid w:val="00C03EC8"/>
    <w:rsid w:val="00C46D75"/>
    <w:rsid w:val="00C52A81"/>
    <w:rsid w:val="00C66585"/>
    <w:rsid w:val="00C7650C"/>
    <w:rsid w:val="00C82547"/>
    <w:rsid w:val="00C90EAB"/>
    <w:rsid w:val="00CA0704"/>
    <w:rsid w:val="00CB3FE3"/>
    <w:rsid w:val="00CC1D0D"/>
    <w:rsid w:val="00CF79E6"/>
    <w:rsid w:val="00D01FA6"/>
    <w:rsid w:val="00D23DEC"/>
    <w:rsid w:val="00D24EF8"/>
    <w:rsid w:val="00D33F56"/>
    <w:rsid w:val="00D4616E"/>
    <w:rsid w:val="00D520B2"/>
    <w:rsid w:val="00D85B01"/>
    <w:rsid w:val="00DB4DE2"/>
    <w:rsid w:val="00DB4ED8"/>
    <w:rsid w:val="00DC15CE"/>
    <w:rsid w:val="00DC41EF"/>
    <w:rsid w:val="00DD3B58"/>
    <w:rsid w:val="00DE580B"/>
    <w:rsid w:val="00E004CC"/>
    <w:rsid w:val="00E0119A"/>
    <w:rsid w:val="00E01C30"/>
    <w:rsid w:val="00E51738"/>
    <w:rsid w:val="00E63127"/>
    <w:rsid w:val="00E7153D"/>
    <w:rsid w:val="00EA7B97"/>
    <w:rsid w:val="00EC6DC3"/>
    <w:rsid w:val="00ED5145"/>
    <w:rsid w:val="00ED6981"/>
    <w:rsid w:val="00EE56AB"/>
    <w:rsid w:val="00EE7E2D"/>
    <w:rsid w:val="00F11837"/>
    <w:rsid w:val="00F1216B"/>
    <w:rsid w:val="00F13242"/>
    <w:rsid w:val="00F210EF"/>
    <w:rsid w:val="00F2655B"/>
    <w:rsid w:val="00F4340D"/>
    <w:rsid w:val="00F447C5"/>
    <w:rsid w:val="00F5005A"/>
    <w:rsid w:val="00F7657F"/>
    <w:rsid w:val="00F77ECA"/>
    <w:rsid w:val="00F86E99"/>
    <w:rsid w:val="00F93155"/>
    <w:rsid w:val="00FA2A32"/>
    <w:rsid w:val="00FC52BD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Normal"/>
    <w:next w:val="Normal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Normal"/>
    <w:next w:val="Normal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3518</Words>
  <Characters>20053</Characters>
  <Application>Microsoft Office Word</Application>
  <DocSecurity>4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Verslavingszorg Noord Nederland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cp:lastPrinted>2018-02-25T09:51:00Z</cp:lastPrinted>
  <dcterms:created xsi:type="dcterms:W3CDTF">2018-03-22T01:52:00Z</dcterms:created>
  <dcterms:modified xsi:type="dcterms:W3CDTF">2018-03-22T01:52:00Z</dcterms:modified>
</cp:coreProperties>
</file>