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113"/>
        <w:gridCol w:w="3544"/>
        <w:gridCol w:w="740"/>
        <w:gridCol w:w="740"/>
        <w:gridCol w:w="740"/>
        <w:gridCol w:w="740"/>
        <w:gridCol w:w="3170"/>
      </w:tblGrid>
      <w:tr w:rsidR="00B61740" w:rsidRPr="00631654" w14:paraId="18A9F844" w14:textId="47A6A185" w:rsidTr="00C2132C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14:paraId="6C4A0AF9" w14:textId="341326D5" w:rsidR="009F7921" w:rsidRDefault="00B36003" w:rsidP="00826F26">
            <w:pPr>
              <w:spacing w:before="60" w:after="60" w:line="240" w:lineRule="auto"/>
              <w:rPr>
                <w:rFonts w:cs="Arial"/>
                <w:b/>
                <w:szCs w:val="18"/>
                <w:lang w:val="en-US"/>
              </w:rPr>
            </w:pPr>
            <w:bookmarkStart w:id="0" w:name="_GoBack"/>
            <w:bookmarkEnd w:id="0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t>標準</w:t>
            </w:r>
            <w:r w:rsidR="009F7921" w:rsidRPr="009F7921">
              <w:rPr>
                <w:rFonts w:cs="Arial"/>
                <w:b/>
                <w:sz w:val="24"/>
                <w:szCs w:val="18"/>
                <w:lang w:val="en-US"/>
              </w:rPr>
              <w:t xml:space="preserve">1: </w:t>
            </w: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24"/>
                <w:szCs w:val="18"/>
                <w:lang w:val="en-US"/>
              </w:rPr>
              <w:t>管理與承諾</w:t>
            </w:r>
            <w:proofErr w:type="spellEnd"/>
          </w:p>
          <w:p w14:paraId="1D5DBE38" w14:textId="342A4AB8" w:rsidR="00B61740" w:rsidRPr="00631654" w:rsidRDefault="00B36003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20"/>
                <w:szCs w:val="18"/>
                <w:lang w:val="en-US"/>
              </w:rPr>
              <w:t>明確且堅定地領導健康照護機構有系統地實施無菸政策</w:t>
            </w:r>
            <w:proofErr w:type="spellEnd"/>
            <w:r w:rsidR="009F7921">
              <w:rPr>
                <w:rFonts w:cs="Arial"/>
                <w:sz w:val="20"/>
                <w:szCs w:val="18"/>
                <w:lang w:val="en-US"/>
              </w:rPr>
              <w:t>.</w:t>
            </w:r>
            <w:r w:rsidR="00B61740" w:rsidRPr="007F4FB8">
              <w:rPr>
                <w:rFonts w:cs="Arial"/>
                <w:b/>
                <w:i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30571AC0" w14:textId="34FD0679" w:rsidR="00B61740" w:rsidRPr="000E2AF8" w:rsidRDefault="00B36003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330B44"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="00330B44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="00330B44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="00330B44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6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330B44" w:rsidRPr="00631654" w14:paraId="3B1EE7C9" w14:textId="3C64FE49" w:rsidTr="00C2132C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76323577" w:rsidR="00330B44" w:rsidRPr="00631654" w:rsidRDefault="00B36003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3E4E6B0B" w:rsidR="00330B44" w:rsidRPr="00631654" w:rsidRDefault="00B36003" w:rsidP="00330B4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="00330B44"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 w:rsidR="00330B4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330B44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 w:rsidR="00330B44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330B44"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="00330B44"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0EEB076C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34443581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2875AAF1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8C6BBC9" w14:textId="353853C2" w:rsidR="00330B44" w:rsidRPr="00631654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4A2B163E" w14:textId="71EB61A0" w:rsidR="00330B44" w:rsidRDefault="00B36003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097C0FC3" w14:textId="21EA077B" w:rsidR="00330B44" w:rsidRDefault="00B36003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226E14" w:rsidRPr="00631654" w14:paraId="5DDF0739" w14:textId="77756C20" w:rsidTr="00C2132C">
        <w:trPr>
          <w:trHeight w:val="70"/>
        </w:trPr>
        <w:tc>
          <w:tcPr>
            <w:tcW w:w="905" w:type="pct"/>
            <w:shd w:val="clear" w:color="auto" w:fill="auto"/>
          </w:tcPr>
          <w:p w14:paraId="2BAED4B9" w14:textId="06D1CFF1" w:rsidR="00226E14" w:rsidRPr="00631654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健康照護機構明文規定執行</w:t>
            </w:r>
            <w:r w:rsidRPr="00B36003">
              <w:rPr>
                <w:rFonts w:cs="Arial"/>
                <w:sz w:val="18"/>
                <w:szCs w:val="18"/>
                <w:lang w:val="en-US"/>
              </w:rPr>
              <w:t>ENSH-Global</w:t>
            </w:r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標準</w:t>
            </w:r>
            <w:proofErr w:type="spellEnd"/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6D239AB7" w14:textId="793B0513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健康照護機構之政策文件顯示承諾執行所有</w:t>
            </w:r>
            <w:r w:rsidRPr="00B36003">
              <w:rPr>
                <w:rFonts w:cs="Arial"/>
                <w:sz w:val="18"/>
                <w:szCs w:val="18"/>
                <w:lang w:val="en-US"/>
              </w:rPr>
              <w:t>ENSH-Global</w:t>
            </w:r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標準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9F352B3" w14:textId="77777777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42B9CF" w14:textId="664E7624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EC201FB" w14:textId="62794BE7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17AB4F4A" w14:textId="23D2EBDA" w:rsidTr="00B36003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50250B6B" w14:textId="610A6FCD" w:rsidR="00226E14" w:rsidRPr="00631654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健康照護機構禁止接受任何來自菸商的贊助或經費，亦禁止銷售菸品或電子煙等相關器具</w:t>
            </w:r>
            <w:proofErr w:type="spellEnd"/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3833EF6C" w14:textId="658475AC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健康照護機構禁止接受菸商的贊助及經費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B74DD1F" w14:textId="49A69AEB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F36660" w14:textId="046A80F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DAED2CC" w14:textId="6261B81B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4F31C28D" w14:textId="66D9DCAF" w:rsidTr="00B36003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220D7844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79CB8CE2" w14:textId="7A6F0A45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健康照護機構禁止銷售菸品或電子煙等相關器具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0E8C58C" w14:textId="121639A1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944BEE" w14:textId="49227B1C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EF41A16" w14:textId="59E0BFD2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7E4395DE" w14:textId="0599A925" w:rsidTr="00B36003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430173F0" w14:textId="09C7032D" w:rsidR="00226E14" w:rsidRPr="00631654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健康照護機構在所有各層級和各面向之政策執行都有明確的權責</w:t>
            </w:r>
            <w:proofErr w:type="spellEnd"/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29C99A6D" w14:textId="2EB98DC5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高級主管負責政策執行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6361214" w14:textId="4EB5C563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2D347E" w14:textId="608C3DD8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2FA9A2C" w14:textId="1E2BB73A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277879BB" w14:textId="12F990DC" w:rsidTr="00B36003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01D96C86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0D25025C" w14:textId="1ED4437C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各層級皆分派權責以執行各面向的政策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5FD8474F" w14:textId="12641344" w:rsidR="00226E14" w:rsidRPr="009B53D8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0824CB" w14:textId="08A65AC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B36F99A" w14:textId="0E21010B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5D6B2CEB" w14:textId="57124CD4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53E2C9AF" w14:textId="3DB4CF49" w:rsidR="00226E14" w:rsidRPr="00631654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在員工僱用文件（包括子合約以及外包廠商文件）中，要求所有員工許諾遵行機構的無菸政策</w:t>
            </w:r>
            <w:proofErr w:type="spellEnd"/>
            <w:r w:rsidR="00226E1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3E6014BE" w14:textId="2696D4FE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員工雇用文件要求員工許諾遵行機構的無菸政策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7089285" w14:textId="6CDD0376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4BC7897" w14:textId="5591AE66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41A5095" w14:textId="0D47DF69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3212FDE3" w14:textId="30924FBA" w:rsidTr="00C2132C">
        <w:trPr>
          <w:trHeight w:val="70"/>
        </w:trPr>
        <w:tc>
          <w:tcPr>
            <w:tcW w:w="905" w:type="pct"/>
            <w:vMerge/>
            <w:shd w:val="clear" w:color="auto" w:fill="auto"/>
          </w:tcPr>
          <w:p w14:paraId="73A71B12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97" w:type="pct"/>
            <w:shd w:val="clear" w:color="auto" w:fill="auto"/>
          </w:tcPr>
          <w:p w14:paraId="6CC66A5D" w14:textId="5C851A6F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外包廠商文件要求員工遵循機構的無菸政策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12EB501F" w14:textId="059356C7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936AB" w14:textId="4DC96A32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809661D" w14:textId="484DFD1F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0882047F" w14:textId="1B9F54AF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1DA2B70C" w14:textId="22FC2F95" w:rsidR="00226E14" w:rsidRPr="00631654" w:rsidRDefault="00585216" w:rsidP="00585216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585216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健康照護機構尋求相關的代表者，此代表應基於自我檢核和政策監測</w:t>
            </w:r>
            <w:proofErr w:type="spellEnd"/>
            <w:r w:rsidRPr="00585216">
              <w:rPr>
                <w:rFonts w:ascii="MS Gothic" w:eastAsia="MS Gothic" w:hAnsi="MS Gothic" w:cs="MS Gothic"/>
                <w:sz w:val="18"/>
                <w:szCs w:val="18"/>
                <w:lang w:val="en-US"/>
              </w:rPr>
              <w:t>/</w:t>
            </w:r>
            <w:proofErr w:type="spellStart"/>
            <w:r w:rsidRPr="00585216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評估結果而發展並執行策略與行動計畫</w:t>
            </w:r>
            <w:proofErr w:type="spellEnd"/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06550913" w14:textId="70C60213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由工作小組發展並管理策略及行動計畫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0749DCD9" w14:textId="3060558B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96FD59" w14:textId="72D946CE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A807180" w14:textId="38E92946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25A9FB8C" w14:textId="3C8F109E" w:rsidTr="00C2132C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7EF32259" w14:textId="77777777" w:rsidR="00226E14" w:rsidRPr="00631654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5079A299" w14:textId="1CBEF2AD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每年將自我檢核、監測及評估的結果納入考量以檢視策略及行動計畫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655FA192" w14:textId="5BA8BD4C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1B3AC1" w14:textId="53D16E11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77D646C" w14:textId="29E915A6" w:rsidR="00226E14" w:rsidRPr="00DA50BF" w:rsidRDefault="00226E14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6E14" w:rsidRPr="00631654" w14:paraId="566330C4" w14:textId="00827A13" w:rsidTr="00C2132C">
        <w:trPr>
          <w:trHeight w:val="496"/>
        </w:trPr>
        <w:tc>
          <w:tcPr>
            <w:tcW w:w="905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5582FA96" w:rsidR="00226E14" w:rsidRPr="00631654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健康照護機構配置執行各面向政策所需之人力與經費</w:t>
            </w:r>
            <w:proofErr w:type="spellEnd"/>
            <w:r w:rsidR="00226E1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27473A48" w:rsidR="00226E14" w:rsidRPr="00C2132C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依據策略及行動計畫配置人力與經費</w:t>
            </w:r>
            <w:proofErr w:type="spellEnd"/>
            <w:r w:rsidR="00226E14" w:rsidRPr="00C2132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226E14" w:rsidRPr="00631654" w:rsidRDefault="00226E14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226E14" w:rsidRPr="006F1558" w:rsidRDefault="003B0C61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24C28B35" w14:textId="3435275F" w:rsidR="00226E14" w:rsidRPr="006F1558" w:rsidRDefault="003B0C61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226E1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14:paraId="2891E187" w14:textId="5479BFF4" w:rsidR="00226E14" w:rsidRDefault="00226E14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63CDE6BF" w:rsidR="00F76953" w:rsidRPr="00631654" w:rsidRDefault="00B36003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66E26AE7" w:rsidR="00F76953" w:rsidRPr="00631654" w:rsidRDefault="00B36003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Pr="00B36003" w:rsidRDefault="007F4FB8">
      <w:pPr>
        <w:rPr>
          <w:rFonts w:cs="Arial"/>
          <w:sz w:val="2"/>
          <w:szCs w:val="2"/>
        </w:rPr>
      </w:pPr>
      <w:r w:rsidRPr="00B36003">
        <w:rPr>
          <w:rFonts w:cs="Arial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742"/>
        <w:gridCol w:w="3541"/>
        <w:gridCol w:w="746"/>
        <w:gridCol w:w="749"/>
        <w:gridCol w:w="749"/>
        <w:gridCol w:w="753"/>
        <w:gridCol w:w="3142"/>
      </w:tblGrid>
      <w:tr w:rsidR="00B36003" w:rsidRPr="00631654" w14:paraId="28884796" w14:textId="27CAD8CD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14:paraId="0217093F" w14:textId="3F88E838" w:rsidR="00B36003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2: </w:t>
            </w:r>
            <w:proofErr w:type="spellStart"/>
            <w:r w:rsidRPr="004D72F9">
              <w:rPr>
                <w:rFonts w:ascii="MS Gothic" w:eastAsia="MS Gothic" w:hAnsi="MS Gothic" w:cs="MS Gothic" w:hint="eastAsia"/>
                <w:b/>
                <w:color w:val="0D0D0D"/>
                <w:sz w:val="24"/>
                <w:szCs w:val="16"/>
                <w:lang w:val="en-IE"/>
              </w:rPr>
              <w:t>溝通</w:t>
            </w:r>
            <w:proofErr w:type="spellEnd"/>
          </w:p>
          <w:p w14:paraId="061D824E" w14:textId="6E5DF35B" w:rsidR="00B36003" w:rsidRPr="00631654" w:rsidRDefault="004D72F9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20"/>
                <w:szCs w:val="16"/>
                <w:lang w:val="en-IE"/>
              </w:rPr>
              <w:t>健康照護機構有全面性的溝通策略，以支持醫院無菸政策與戒菸服務的知曉度及落實情形</w:t>
            </w:r>
            <w:proofErr w:type="spellEnd"/>
            <w:r w:rsidR="00B36003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351CAF92" w14:textId="35C97CA8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06" w:type="pct"/>
          </w:tcPr>
          <w:p w14:paraId="2BEBF436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15824253" w14:textId="16048DE4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1E5DB16F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62FBD524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3807E920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3B2989F0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0EB1264E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F7F663F" w14:textId="3FFB31EC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61069AC8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47C4283D" w14:textId="556CD2E1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60AED317" w14:textId="4B487FC8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41372FE9" w14:textId="338DBC12" w:rsidR="00B36003" w:rsidRPr="00320243" w:rsidRDefault="004D72F9" w:rsidP="004D72F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運用互動性及針對員工的媒介，在雇用員工</w:t>
            </w:r>
            <w:proofErr w:type="spellEnd"/>
            <w:r w:rsidRPr="004D72F9">
              <w:rPr>
                <w:rFonts w:ascii="Calibri" w:hAnsi="Calibri" w:cs="Arial"/>
                <w:color w:val="0D0D0D"/>
                <w:sz w:val="18"/>
                <w:szCs w:val="16"/>
              </w:rPr>
              <w:t>/</w:t>
            </w: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外包員工之前與雇用期間，</w:t>
            </w:r>
            <w:r w:rsidRPr="004D72F9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說明機構的無</w:t>
            </w:r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菸政策及提供之戒菸服務</w:t>
            </w:r>
            <w:proofErr w:type="spellEnd"/>
            <w:r w:rsidR="00B3600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878" w:type="pct"/>
            <w:shd w:val="clear" w:color="auto" w:fill="auto"/>
          </w:tcPr>
          <w:p w14:paraId="7D35DB9A" w14:textId="4A896372" w:rsidR="00B36003" w:rsidRPr="00C2132C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告知所有雇用員工及外包員工有關機構的無菸政策及戒菸服務</w:t>
            </w:r>
            <w:proofErr w:type="spellEnd"/>
            <w:r w:rsidR="00B36003" w:rsidRPr="00C2132C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16369A9C" w14:textId="77777777" w:rsidR="00B36003" w:rsidRPr="00250DC1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560032E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375AEA68" w14:textId="648FB707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44E91995" w14:textId="35DF6DF3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2DE4F226" w14:textId="1151A071" w:rsidR="00B36003" w:rsidRPr="00320243" w:rsidRDefault="004D72F9" w:rsidP="004D72F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運用互動性及針對服務使用者的媒介，在服務使用者到醫院前或在醫院期間，</w:t>
            </w:r>
            <w:r w:rsidRPr="004D72F9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說明機構的無</w:t>
            </w:r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菸政策及提供之戒菸服務</w:t>
            </w:r>
            <w:proofErr w:type="spellEnd"/>
            <w:r w:rsidR="00B3600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878" w:type="pct"/>
            <w:shd w:val="clear" w:color="auto" w:fill="auto"/>
          </w:tcPr>
          <w:p w14:paraId="432A58A6" w14:textId="5BCF294A" w:rsidR="00B36003" w:rsidRPr="00C2132C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告知所有服務使用者有關機構的無菸政策及戒菸服務</w:t>
            </w:r>
            <w:proofErr w:type="spellEnd"/>
            <w:r w:rsidR="00B36003" w:rsidRPr="00C2132C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4A979EA9" w14:textId="77777777" w:rsidR="00B36003" w:rsidRPr="009B53D8" w:rsidRDefault="00B36003" w:rsidP="00B3600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29EE5F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5789D8C5" w14:textId="1999631E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0D175BCD" w14:textId="5E4DE112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3D8755B3" w14:textId="576A7F0B" w:rsidR="00B36003" w:rsidRPr="00CF1025" w:rsidRDefault="004D72F9" w:rsidP="004D72F9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sz w:val="18"/>
                <w:szCs w:val="18"/>
              </w:rPr>
              <w:t>運用互動性及針對社區族群的媒介，對社區及特定族群</w:t>
            </w:r>
            <w:r w:rsidRPr="004D72F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說明機構的無</w:t>
            </w:r>
            <w:r w:rsidRPr="004D72F9">
              <w:rPr>
                <w:rFonts w:ascii="MS Gothic" w:eastAsia="MS Gothic" w:hAnsi="MS Gothic" w:cs="MS Gothic" w:hint="eastAsia"/>
                <w:sz w:val="18"/>
                <w:szCs w:val="18"/>
              </w:rPr>
              <w:t>菸政策及提供之戒菸服務</w:t>
            </w:r>
            <w:proofErr w:type="spellEnd"/>
            <w:r w:rsidR="00B3600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78" w:type="pct"/>
            <w:shd w:val="clear" w:color="auto" w:fill="auto"/>
          </w:tcPr>
          <w:p w14:paraId="0BEF9570" w14:textId="0D4F78A1" w:rsidR="00B36003" w:rsidRPr="00C2132C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</w:rPr>
            </w:pPr>
            <w:proofErr w:type="spellStart"/>
            <w:r w:rsidRPr="004D72F9">
              <w:rPr>
                <w:rFonts w:ascii="MS Gothic" w:eastAsia="MS Gothic" w:hAnsi="MS Gothic" w:cs="MS Gothic" w:hint="eastAsia"/>
                <w:sz w:val="18"/>
                <w:szCs w:val="18"/>
              </w:rPr>
              <w:t>告知社區</w:t>
            </w:r>
            <w:proofErr w:type="spellEnd"/>
            <w:r w:rsidRPr="004D72F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D72F9">
              <w:rPr>
                <w:rFonts w:ascii="MS Gothic" w:eastAsia="MS Gothic" w:hAnsi="MS Gothic" w:cs="MS Gothic" w:hint="eastAsia"/>
                <w:sz w:val="18"/>
                <w:szCs w:val="18"/>
              </w:rPr>
              <w:t>包括特定族群</w:t>
            </w:r>
            <w:proofErr w:type="spellEnd"/>
            <w:r w:rsidRPr="004D72F9">
              <w:rPr>
                <w:rFonts w:cstheme="minorHAnsi"/>
                <w:sz w:val="18"/>
                <w:szCs w:val="18"/>
              </w:rPr>
              <w:t>)</w:t>
            </w:r>
            <w:proofErr w:type="spellStart"/>
            <w:r w:rsidRPr="004D72F9">
              <w:rPr>
                <w:rFonts w:ascii="MS Gothic" w:eastAsia="MS Gothic" w:hAnsi="MS Gothic" w:cs="MS Gothic" w:hint="eastAsia"/>
                <w:sz w:val="18"/>
                <w:szCs w:val="18"/>
              </w:rPr>
              <w:t>有關機構的無菸政策和戒菸服務</w:t>
            </w:r>
            <w:proofErr w:type="spellEnd"/>
            <w:r w:rsidR="00B36003" w:rsidRPr="00C2132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14:paraId="0144A243" w14:textId="77777777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3345854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6CC051C5" w14:textId="34C47D19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39D0F910" w14:textId="290DD16D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3B5664CD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1805C007" w14:textId="27988935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2568CC67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2: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9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836"/>
        <w:gridCol w:w="3504"/>
        <w:gridCol w:w="724"/>
        <w:gridCol w:w="762"/>
        <w:gridCol w:w="762"/>
        <w:gridCol w:w="774"/>
        <w:gridCol w:w="3170"/>
      </w:tblGrid>
      <w:tr w:rsidR="00B36003" w:rsidRPr="00631654" w14:paraId="787E11ED" w14:textId="08F57F52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14:paraId="1086A8AF" w14:textId="6D20364A" w:rsidR="00B36003" w:rsidRPr="004B741F" w:rsidRDefault="004D72F9" w:rsidP="00B36003">
            <w:pPr>
              <w:spacing w:before="60" w:after="60" w:line="240" w:lineRule="auto"/>
              <w:rPr>
                <w:rFonts w:ascii="Calibri" w:hAnsi="Calibri" w:cs="Arial"/>
                <w:color w:val="0D0D0D"/>
                <w:sz w:val="20"/>
                <w:szCs w:val="20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3: </w:t>
            </w:r>
            <w:proofErr w:type="spellStart"/>
            <w:r w:rsidR="002D3A71" w:rsidRPr="002D3A71">
              <w:rPr>
                <w:rFonts w:ascii="MS Gothic" w:eastAsia="MS Gothic" w:hAnsi="MS Gothic" w:cs="MS Gothic" w:hint="eastAsia"/>
                <w:b/>
                <w:bCs/>
                <w:color w:val="0D0D0D"/>
                <w:sz w:val="24"/>
                <w:szCs w:val="20"/>
              </w:rPr>
              <w:t>教育及訓練</w:t>
            </w:r>
            <w:proofErr w:type="spellEnd"/>
          </w:p>
          <w:p w14:paraId="575F7400" w14:textId="24313EC2" w:rsidR="00B36003" w:rsidRPr="00631654" w:rsidRDefault="002D3A71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20"/>
                <w:szCs w:val="20"/>
              </w:rPr>
              <w:t>健康照護機構確保對臨床及非臨床人員皆有合適的教育及訓練</w:t>
            </w:r>
            <w:proofErr w:type="spellEnd"/>
            <w:r w:rsidR="00B36003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14:paraId="03F210E0" w14:textId="338857C1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5" w:type="pct"/>
          </w:tcPr>
          <w:p w14:paraId="4D2229DB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54BA1432" w14:textId="32AC91D3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7CA4864D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6413B96C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17FE9BD3" w14:textId="7141EB32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DACA52D" w14:textId="682DD4B8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34979AE" w14:textId="490CBC56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4CDC2E1" w14:textId="4D12077B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23BD41A8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21630846" w14:textId="2E8C9E41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0EED3E1B" w14:textId="6F4116E1" w:rsidTr="00825529">
        <w:trPr>
          <w:trHeight w:val="70"/>
        </w:trPr>
        <w:tc>
          <w:tcPr>
            <w:tcW w:w="987" w:type="pct"/>
            <w:shd w:val="clear" w:color="auto" w:fill="auto"/>
          </w:tcPr>
          <w:p w14:paraId="01A5A692" w14:textId="4B7FD672" w:rsidR="00B36003" w:rsidRPr="00320243" w:rsidRDefault="002D3A71" w:rsidP="002D3A7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所有員工</w:t>
            </w:r>
            <w:proofErr w:type="spellEnd"/>
            <w:r w:rsidRPr="002D3A71">
              <w:rPr>
                <w:rFonts w:ascii="Calibri" w:hAnsi="Calibri" w:cs="Arial"/>
                <w:color w:val="0D0D0D"/>
                <w:sz w:val="18"/>
                <w:szCs w:val="16"/>
              </w:rPr>
              <w:t>(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包括主管</w:t>
            </w:r>
            <w:proofErr w:type="spellEnd"/>
            <w:r w:rsidRPr="002D3A71">
              <w:rPr>
                <w:rFonts w:ascii="Calibri" w:hAnsi="Calibri" w:cs="Arial"/>
                <w:color w:val="0D0D0D"/>
                <w:sz w:val="18"/>
                <w:szCs w:val="16"/>
              </w:rPr>
              <w:t>)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一律須接受政策指導及</w:t>
            </w:r>
            <w:r w:rsidRPr="002D3A71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說</w:t>
            </w:r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明</w:t>
            </w:r>
            <w:proofErr w:type="spellEnd"/>
            <w:r w:rsidR="00B3600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AF3F1CD" w14:textId="5756E3A7" w:rsidR="00B36003" w:rsidRPr="00C2132C" w:rsidRDefault="002D3A71" w:rsidP="002D3A71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所有員工</w:t>
            </w:r>
            <w:proofErr w:type="spellEnd"/>
            <w:r w:rsidRPr="002D3A71">
              <w:rPr>
                <w:rFonts w:ascii="Calibri" w:hAnsi="Calibri"/>
                <w:color w:val="0D0D0D"/>
                <w:sz w:val="18"/>
                <w:szCs w:val="16"/>
              </w:rPr>
              <w:t>(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包括主管</w:t>
            </w:r>
            <w:proofErr w:type="spellEnd"/>
            <w:r w:rsidRPr="002D3A71">
              <w:rPr>
                <w:rFonts w:ascii="Calibri" w:hAnsi="Calibri"/>
                <w:color w:val="0D0D0D"/>
                <w:sz w:val="18"/>
                <w:szCs w:val="16"/>
              </w:rPr>
              <w:t>)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一律須接受政策指導及</w:t>
            </w:r>
            <w:r w:rsidRPr="002D3A71">
              <w:rPr>
                <w:rFonts w:ascii="Malgun Gothic" w:eastAsia="Malgun Gothic" w:hAnsi="Malgun Gothic" w:cs="Malgun Gothic" w:hint="eastAsia"/>
                <w:color w:val="0D0D0D"/>
                <w:sz w:val="18"/>
                <w:szCs w:val="16"/>
              </w:rPr>
              <w:t>說</w:t>
            </w:r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明</w:t>
            </w:r>
            <w:proofErr w:type="spellEnd"/>
            <w:r w:rsidR="00B36003" w:rsidRPr="00C2132C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B36003" w:rsidRPr="00C2132C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14:paraId="0B90193F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322547A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B3B7DC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454410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7F4ED924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F17B172" w14:textId="70A2A61C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66124D3D" w14:textId="3AFF380F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3E744762" w14:textId="48A36110" w:rsidR="00B36003" w:rsidRPr="00F34389" w:rsidRDefault="002D3A71" w:rsidP="002D3A7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健康照護機構確保所有員工都知道如何向菸品</w:t>
            </w:r>
            <w:proofErr w:type="spellEnd"/>
            <w:r w:rsidRPr="002D3A71">
              <w:rPr>
                <w:rFonts w:ascii="MS Gothic" w:eastAsia="MS Gothic" w:hAnsi="MS Gothic" w:cs="MS Gothic"/>
                <w:color w:val="0D0D0D"/>
                <w:sz w:val="18"/>
                <w:szCs w:val="16"/>
              </w:rPr>
              <w:t>/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電子煙使用者</w:t>
            </w:r>
            <w:proofErr w:type="spellEnd"/>
            <w:r w:rsidRPr="002D3A71">
              <w:rPr>
                <w:rFonts w:ascii="MS Gothic" w:eastAsia="MS Gothic" w:hAnsi="MS Gothic" w:cs="MS Gothic"/>
                <w:color w:val="0D0D0D"/>
                <w:sz w:val="18"/>
                <w:szCs w:val="16"/>
              </w:rPr>
              <w:t>(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包括訪客</w:t>
            </w:r>
            <w:proofErr w:type="spellEnd"/>
            <w:r w:rsidRPr="002D3A71">
              <w:rPr>
                <w:rFonts w:ascii="MS Gothic" w:eastAsia="MS Gothic" w:hAnsi="MS Gothic" w:cs="MS Gothic"/>
                <w:color w:val="0D0D0D"/>
                <w:sz w:val="18"/>
                <w:szCs w:val="16"/>
              </w:rPr>
              <w:t>)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告知無菸政策與戒菸支持</w:t>
            </w:r>
            <w:proofErr w:type="spellEnd"/>
            <w:r w:rsidR="00B36003" w:rsidRPr="00F34389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DE34F93" w14:textId="0FEA2076" w:rsidR="00B36003" w:rsidRPr="00C2132C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教導所有員工如何向菸品</w:t>
            </w:r>
            <w:proofErr w:type="spellEnd"/>
            <w:r w:rsidRPr="002D3A71">
              <w:rPr>
                <w:rFonts w:ascii="MS Gothic" w:eastAsia="MS Gothic" w:hAnsi="MS Gothic" w:cs="MS Gothic"/>
                <w:color w:val="0D0D0D"/>
                <w:sz w:val="18"/>
                <w:szCs w:val="16"/>
              </w:rPr>
              <w:t>/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電子煙使用者告知無菸政策與戒菸支持</w:t>
            </w:r>
            <w:proofErr w:type="spellEnd"/>
            <w:r w:rsidR="00B36003" w:rsidRPr="00C2132C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14:paraId="64706D20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1763B4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458CCA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1DAF06F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EAB20B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C166286" w14:textId="102542C7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2566E908" w14:textId="31CEAF08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672A11AC" w14:textId="7C4B3C83" w:rsidR="00B36003" w:rsidRPr="00320243" w:rsidRDefault="002D3A71" w:rsidP="002D3A7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提供所有臨床人員符合最佳實證之簡短勸戒、菸品成癮</w:t>
            </w:r>
            <w:proofErr w:type="spellEnd"/>
            <w:r w:rsidRPr="002D3A71">
              <w:rPr>
                <w:rFonts w:ascii="Calibri" w:hAnsi="Calibri" w:cs="Arial"/>
                <w:color w:val="0D0D0D"/>
                <w:sz w:val="18"/>
                <w:szCs w:val="16"/>
              </w:rPr>
              <w:t>/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依賴最佳照護方法的訓練</w:t>
            </w:r>
            <w:proofErr w:type="spellEnd"/>
            <w:r w:rsidR="00B3600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53F4DEA2" w14:textId="6C0EE31F" w:rsidR="00B36003" w:rsidRPr="00C2132C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訓練所有臨床人員鼓勵菸品</w:t>
            </w:r>
            <w:proofErr w:type="spellEnd"/>
            <w:r w:rsidRPr="002D3A71">
              <w:rPr>
                <w:rFonts w:ascii="MS Gothic" w:eastAsia="MS Gothic" w:hAnsi="MS Gothic" w:cs="MS Gothic"/>
                <w:color w:val="0D0D0D"/>
                <w:sz w:val="18"/>
                <w:szCs w:val="16"/>
              </w:rPr>
              <w:t>/</w:t>
            </w: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電子煙使用者戒菸之簡短勸戒技巧</w:t>
            </w:r>
            <w:proofErr w:type="spellEnd"/>
            <w:r w:rsidR="00B36003" w:rsidRPr="00C2132C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122" w:type="pct"/>
            <w:shd w:val="clear" w:color="auto" w:fill="auto"/>
          </w:tcPr>
          <w:p w14:paraId="740DBCF2" w14:textId="77777777" w:rsidR="00B36003" w:rsidRPr="007A0392" w:rsidRDefault="00B36003" w:rsidP="00B36003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E1696C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3A3750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40CEAAB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53775E3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11DA597" w14:textId="2F5E1E7D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297E7B6C" w14:textId="496669F9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7806AB73" w14:textId="0BB66627" w:rsidR="00B36003" w:rsidRPr="00320243" w:rsidRDefault="00585216" w:rsidP="00585216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585216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提供相關臨床人員符合最佳實證之戒菸動機增強技巧的訓練</w:t>
            </w:r>
            <w:proofErr w:type="spellEnd"/>
            <w:r w:rsidR="00B3600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2EC48EC" w14:textId="0E4F3451" w:rsidR="00B36003" w:rsidRPr="00C2132C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proofErr w:type="spellStart"/>
            <w:r w:rsidRPr="002D3A71">
              <w:rPr>
                <w:rFonts w:ascii="MS Gothic" w:eastAsia="MS Gothic" w:hAnsi="MS Gothic" w:cs="MS Gothic" w:hint="eastAsia"/>
                <w:color w:val="0D0D0D"/>
                <w:sz w:val="18"/>
                <w:szCs w:val="16"/>
              </w:rPr>
              <w:t>提供相關臨床人員符合最佳實證之戒菸動機增強技巧的訓練</w:t>
            </w:r>
            <w:proofErr w:type="spellEnd"/>
            <w:r w:rsidR="00B36003" w:rsidRPr="00C2132C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122" w:type="pct"/>
            <w:shd w:val="clear" w:color="auto" w:fill="auto"/>
          </w:tcPr>
          <w:p w14:paraId="2DB6602D" w14:textId="77777777" w:rsidR="00B36003" w:rsidRPr="00320243" w:rsidRDefault="00B36003" w:rsidP="00B36003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48945B0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E756D6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9F3731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B9335A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78FC404F" w14:textId="13F2A623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36003" w:rsidRPr="00631654" w14:paraId="17BF6163" w14:textId="003C0227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4B6E0B4F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0017A7B2" w14:textId="29137F89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0A612E3E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3: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B36003" w:rsidRPr="00631654" w14:paraId="710451D5" w14:textId="0EF9AF18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1D65B40B" w14:textId="28E177DE" w:rsidR="00B36003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4: </w:t>
            </w:r>
            <w:proofErr w:type="spellStart"/>
            <w:r w:rsidR="00825529" w:rsidRPr="00825529">
              <w:rPr>
                <w:rFonts w:ascii="MS Gothic" w:eastAsia="MS Gothic" w:hAnsi="MS Gothic" w:cs="MS Gothic" w:hint="eastAsia"/>
                <w:b/>
                <w:sz w:val="24"/>
                <w:szCs w:val="20"/>
              </w:rPr>
              <w:t>吸菸辨識</w:t>
            </w:r>
            <w:proofErr w:type="spellEnd"/>
            <w:r w:rsidR="00825529" w:rsidRPr="00825529">
              <w:rPr>
                <w:rFonts w:ascii="Calibri" w:hAnsi="Calibri" w:cs="Arial"/>
                <w:b/>
                <w:sz w:val="24"/>
                <w:szCs w:val="20"/>
              </w:rPr>
              <w:t>/</w:t>
            </w:r>
            <w:proofErr w:type="spellStart"/>
            <w:r w:rsidR="00825529" w:rsidRPr="00825529">
              <w:rPr>
                <w:rFonts w:ascii="MS Gothic" w:eastAsia="MS Gothic" w:hAnsi="MS Gothic" w:cs="MS Gothic" w:hint="eastAsia"/>
                <w:b/>
                <w:sz w:val="24"/>
                <w:szCs w:val="20"/>
              </w:rPr>
              <w:t>診斷與戒菸支持</w:t>
            </w:r>
            <w:proofErr w:type="spellEnd"/>
          </w:p>
          <w:p w14:paraId="7496BD91" w14:textId="5B393B5B" w:rsidR="00B36003" w:rsidRPr="00631654" w:rsidRDefault="00825529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20"/>
                <w:szCs w:val="16"/>
              </w:rPr>
              <w:t>機構能辨識所有的吸菸者，提供符合國際最佳實證與國家標準之適當照護</w:t>
            </w:r>
            <w:proofErr w:type="spellEnd"/>
            <w:r w:rsidR="00B36003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55F34754" w14:textId="210220B1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6" w:type="pct"/>
          </w:tcPr>
          <w:p w14:paraId="1BBEDC0D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3BDDEC18" w14:textId="040C9846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447AED70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3511A8D6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2D3C1AD8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75CBE8D3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3777C57B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25DD74FE" w14:textId="0E3E6024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7BE793B6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723A55B9" w14:textId="7E1AAE71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26F27452" w14:textId="42F77F10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BB73AEC" w14:textId="2E6F6851" w:rsidR="00B36003" w:rsidRPr="00094C4C" w:rsidRDefault="00825529" w:rsidP="0082552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健康照護機構有一套系統性的程序，能辨識、診斷及記錄服務使用者的菸品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包括電子煙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成癮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依賴狀態，以便提供適當的協助、支持與治療</w:t>
            </w:r>
            <w:proofErr w:type="spellEnd"/>
            <w:r w:rsidR="00B36003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F5C4048" w14:textId="441CA91E" w:rsidR="00B36003" w:rsidRPr="003E1889" w:rsidRDefault="00825529" w:rsidP="00825529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有系統的辨識、診斷及紀錄所有菸品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  <w:lang w:val="en-IE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電子煙使用者之成癮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  <w:lang w:val="en-IE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依賴狀態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11AEE1D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F359DC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BD24F06" w14:textId="16218AD5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0109882C" w14:textId="3E2E5439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3E653AE4" w14:textId="61586FB6" w:rsidR="00B36003" w:rsidRPr="00094C4C" w:rsidRDefault="00825529" w:rsidP="0082552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健康照護機構有一套系統性的程序，能辨識及記錄暴露於二手菸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電子煙霧的所有服務使用者，包括嬰兒、兒童與孕婦</w:t>
            </w:r>
            <w:proofErr w:type="spellEnd"/>
            <w:r w:rsidR="00B36003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4C911325" w14:textId="78D82570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所有暴露於二手菸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  <w:lang w:val="en-GB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  <w:lang w:val="en-GB"/>
              </w:rPr>
              <w:t>電子煙霧的服務使用者，能被辨識出並予以紀錄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749855DE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54107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61EDA5" w14:textId="05DEC66D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13D9BC27" w14:textId="51E68BB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5B99DA7" w14:textId="6D2B9444" w:rsidR="00B36003" w:rsidRPr="00094C4C" w:rsidRDefault="00825529" w:rsidP="0082552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所有服務使用者容易取得有關使用菸品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包括電子煙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的風險和戒菸方法的資訊</w:t>
            </w:r>
            <w:proofErr w:type="spellEnd"/>
            <w:r w:rsidR="00B36003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CE20D2D" w14:textId="784A74A3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有關使用菸品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包括電子煙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的風險和戒菸方法的資訊是容易取得的</w:t>
            </w:r>
            <w:proofErr w:type="spellEnd"/>
            <w:r w:rsidR="00B36003" w:rsidRPr="003E1889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27203FCE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9DB94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48B9F5D" w14:textId="228267E0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714CCB4" w14:textId="4B6D741F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14:paraId="2313D21A" w14:textId="34F70FFE" w:rsidR="00B36003" w:rsidRPr="00094C4C" w:rsidRDefault="00825529" w:rsidP="00825529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所有辨識出的菸品及電子煙使用者，能依循最佳實證接受簡短勸戒</w:t>
            </w:r>
            <w:proofErr w:type="spellEnd"/>
            <w:r w:rsidR="00B36003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08" w:type="pct"/>
            <w:shd w:val="clear" w:color="auto" w:fill="auto"/>
          </w:tcPr>
          <w:p w14:paraId="4A6FF02F" w14:textId="67E94168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所有菸品及電子煙使用者依循最佳實證接受簡短勸戒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35E1284" w14:textId="77777777" w:rsidR="00B36003" w:rsidRPr="00A74B91" w:rsidRDefault="00B36003" w:rsidP="00B36003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8B29BE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0CB216" w14:textId="4BF82486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3D42A1A4" w14:textId="1F18D441" w:rsidTr="00825529">
        <w:trPr>
          <w:trHeight w:val="70"/>
        </w:trPr>
        <w:tc>
          <w:tcPr>
            <w:tcW w:w="988" w:type="pct"/>
            <w:vMerge/>
            <w:shd w:val="clear" w:color="auto" w:fill="auto"/>
            <w:vAlign w:val="center"/>
          </w:tcPr>
          <w:p w14:paraId="23FE0E07" w14:textId="77777777" w:rsidR="00B36003" w:rsidRPr="00094C4C" w:rsidRDefault="00B36003" w:rsidP="00B3600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14:paraId="646CE6F3" w14:textId="0DC9B32A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紀錄所有鼓勵菸品使用者戒菸的介入措施</w:t>
            </w:r>
            <w:proofErr w:type="spellEnd"/>
            <w:r w:rsidR="00B36003" w:rsidRPr="003E1889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40E4F243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9F6D47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693886C" w14:textId="0F342FB3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561FAF08" w14:textId="34E563AA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03FEF70" w14:textId="27278C4A" w:rsidR="00B36003" w:rsidRPr="00094C4C" w:rsidRDefault="00825529" w:rsidP="0082552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服務使用者的照護計畫能辨識並符合菸品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電子煙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使用者、暴露於二手菸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電子煙霧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)</w:t>
            </w: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者之需</w:t>
            </w:r>
            <w:proofErr w:type="spellEnd"/>
            <w:r w:rsidR="00B36003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6FD173E0" w14:textId="269DA946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菸品</w:t>
            </w:r>
            <w:proofErr w:type="spellEnd"/>
            <w:r w:rsidRPr="00825529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電子煙</w:t>
            </w:r>
            <w:proofErr w:type="spellEnd"/>
            <w:r w:rsidRPr="00825529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使用者及暴露於二手菸</w:t>
            </w:r>
            <w:proofErr w:type="spellEnd"/>
            <w:r w:rsidRPr="00825529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電子煙霧</w:t>
            </w:r>
            <w:proofErr w:type="spellEnd"/>
            <w:r w:rsidRPr="00825529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bCs/>
                <w:sz w:val="18"/>
                <w:szCs w:val="18"/>
              </w:rPr>
              <w:t>者之需求能被辨識出並紀錄於照護計畫中</w:t>
            </w:r>
            <w:proofErr w:type="spellEnd"/>
            <w:r w:rsidR="00B36003" w:rsidRPr="003E1889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7508F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48D270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F2D2EB9" w14:textId="7896D27C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4F5EDD78" w14:textId="6366515C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188A9E2D" w14:textId="43CFC531" w:rsidR="00B36003" w:rsidRPr="00094C4C" w:rsidRDefault="00825529" w:rsidP="00825529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健康照護機構提供符合最佳實證之戒菸服務或轉介系統，以提供菸品成癮</w:t>
            </w:r>
            <w:proofErr w:type="spellEnd"/>
            <w:r w:rsidRPr="00825529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依賴之治療</w:t>
            </w:r>
            <w:proofErr w:type="spellEnd"/>
            <w:r w:rsidR="00B36003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18E2D6C7" w14:textId="4FC091F1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所有菸品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/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電子煙使用者皆可使用符合最佳實證之戒菸服務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51564D22" w14:textId="77777777" w:rsidR="00B36003" w:rsidRPr="007A0392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CB4CE6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74C34AD" w14:textId="65B029C4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892FA70" w14:textId="718DAD28" w:rsidTr="00026BF5">
        <w:trPr>
          <w:trHeight w:val="70"/>
        </w:trPr>
        <w:tc>
          <w:tcPr>
            <w:tcW w:w="988" w:type="pct"/>
            <w:shd w:val="clear" w:color="auto" w:fill="auto"/>
          </w:tcPr>
          <w:p w14:paraId="05632A33" w14:textId="55CB893C" w:rsidR="00B36003" w:rsidRPr="00094C4C" w:rsidRDefault="00825529" w:rsidP="00825529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戒菸服務能符合最佳實證，</w:t>
            </w:r>
            <w:proofErr w:type="gram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考量不同服務使用族群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(</w:t>
            </w:r>
            <w:proofErr w:type="spellStart"/>
            <w:proofErr w:type="gramEnd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例如：懷孕、術前、精神疾病、殘障</w:t>
            </w:r>
            <w:proofErr w:type="spellEnd"/>
            <w:r w:rsidRPr="00825529">
              <w:rPr>
                <w:rFonts w:ascii="Calibri" w:hAnsi="Calibri" w:cs="Arial"/>
                <w:sz w:val="18"/>
                <w:szCs w:val="18"/>
              </w:rPr>
              <w:t>)</w:t>
            </w: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的</w:t>
            </w:r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lastRenderedPageBreak/>
              <w:t>治療需求</w:t>
            </w:r>
            <w:proofErr w:type="spellEnd"/>
            <w:r w:rsidR="00B36003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4856A5B1" w14:textId="4EA6B450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lastRenderedPageBreak/>
              <w:t>戒菸服務能符合最佳實證，藉由特別的治療指引或程序以滿足不同使用族群</w:t>
            </w:r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lastRenderedPageBreak/>
              <w:t>的需求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F1F55DC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AA0095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338CF57" w14:textId="098A888C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07FF3540" w14:textId="15772788" w:rsidTr="00825529">
        <w:trPr>
          <w:trHeight w:val="70"/>
        </w:trPr>
        <w:tc>
          <w:tcPr>
            <w:tcW w:w="988" w:type="pct"/>
            <w:shd w:val="clear" w:color="auto" w:fill="auto"/>
          </w:tcPr>
          <w:p w14:paraId="699E7E91" w14:textId="79A3DC57" w:rsidR="00B36003" w:rsidRPr="00094C4C" w:rsidRDefault="00825529" w:rsidP="00825529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lastRenderedPageBreak/>
              <w:t>提供符合最佳實證之藥物支持以治療菸品成癮</w:t>
            </w:r>
            <w:proofErr w:type="spellEnd"/>
            <w:r w:rsidR="00B36003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06A5F64" w14:textId="396F7D43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提供菸品使用者符合最佳實證之藥物支持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135" w:type="pct"/>
            <w:shd w:val="clear" w:color="auto" w:fill="auto"/>
          </w:tcPr>
          <w:p w14:paraId="0BDA2339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5339C4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734479A" w14:textId="63AB9309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1ED97D4A" w14:textId="4BABA574" w:rsidTr="00026BF5">
        <w:trPr>
          <w:trHeight w:val="609"/>
        </w:trPr>
        <w:tc>
          <w:tcPr>
            <w:tcW w:w="988" w:type="pct"/>
            <w:shd w:val="clear" w:color="auto" w:fill="auto"/>
          </w:tcPr>
          <w:p w14:paraId="64AA897A" w14:textId="61EE8BDA" w:rsidR="00B36003" w:rsidRPr="00094C4C" w:rsidRDefault="00825529" w:rsidP="00825529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機構的戒菸服務能依據最佳實證追蹤戒菸服務使用者</w:t>
            </w:r>
            <w:proofErr w:type="spellEnd"/>
            <w:r w:rsidR="00B36003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14:paraId="7D68F41E" w14:textId="56BE0121" w:rsidR="00B36003" w:rsidRPr="003E1889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825529">
              <w:rPr>
                <w:rFonts w:ascii="MS Gothic" w:eastAsia="MS Gothic" w:hAnsi="MS Gothic" w:cs="MS Gothic" w:hint="eastAsia"/>
                <w:sz w:val="18"/>
                <w:szCs w:val="18"/>
              </w:rPr>
              <w:t>戒菸服務能依據最佳實證，有追蹤戒菸服務使用者的流程</w:t>
            </w:r>
            <w:proofErr w:type="spellEnd"/>
            <w:r w:rsidR="00B36003" w:rsidRPr="003E1889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5" w:type="pct"/>
            <w:shd w:val="clear" w:color="auto" w:fill="auto"/>
          </w:tcPr>
          <w:p w14:paraId="3E6A2B32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881990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2F72A0F" w14:textId="061AA22B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A868B5D" w14:textId="2F154FE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7EBA6E1D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2CA13104" w14:textId="2665FC99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0811B3C4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4: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748"/>
        <w:gridCol w:w="3548"/>
        <w:gridCol w:w="740"/>
        <w:gridCol w:w="740"/>
        <w:gridCol w:w="740"/>
        <w:gridCol w:w="740"/>
        <w:gridCol w:w="3167"/>
      </w:tblGrid>
      <w:tr w:rsidR="00B36003" w:rsidRPr="00631654" w14:paraId="6CB0EFB7" w14:textId="3CCE1E55" w:rsidTr="00330B44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757895A6" w14:textId="48E30B68" w:rsidR="00B36003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9F7921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>5</w:t>
            </w:r>
            <w:r w:rsidR="00B36003">
              <w:rPr>
                <w:rFonts w:ascii="Calibri" w:hAnsi="Calibri" w:cs="Arial"/>
                <w:b/>
                <w:color w:val="0D0D0D"/>
                <w:sz w:val="24"/>
                <w:szCs w:val="24"/>
              </w:rPr>
              <w:t>:</w:t>
            </w:r>
            <w:r w:rsidR="00B36003">
              <w:t xml:space="preserve"> </w:t>
            </w:r>
            <w:proofErr w:type="spellStart"/>
            <w:r w:rsidR="00D60231" w:rsidRPr="00D60231">
              <w:rPr>
                <w:rFonts w:ascii="MS Gothic" w:eastAsia="MS Gothic" w:hAnsi="MS Gothic" w:cs="MS Gothic" w:hint="eastAsia"/>
                <w:b/>
                <w:color w:val="0D0D0D"/>
                <w:sz w:val="24"/>
                <w:szCs w:val="24"/>
              </w:rPr>
              <w:t>無菸環境</w:t>
            </w:r>
            <w:proofErr w:type="spellEnd"/>
          </w:p>
          <w:p w14:paraId="04F23B27" w14:textId="684E1559" w:rsidR="00B36003" w:rsidRPr="00631654" w:rsidRDefault="00D60231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20"/>
                <w:szCs w:val="16"/>
              </w:rPr>
              <w:t>機構有策略以達成無菸園區</w:t>
            </w:r>
            <w:proofErr w:type="spellEnd"/>
            <w:r w:rsidR="00B36003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5BD3F027" w14:textId="54BE6F50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5" w:type="pct"/>
          </w:tcPr>
          <w:p w14:paraId="4A6E6A23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1DCC3568" w14:textId="08EA9098" w:rsidTr="00330B44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370C0889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7A7834B3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11096DC6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6B890A50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39C504AD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63AEE14" w14:textId="028AC30A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93CBFC4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29B9BC76" w14:textId="2A95B0B9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3BC305CB" w14:textId="557FB8E8" w:rsidTr="00D60231">
        <w:trPr>
          <w:trHeight w:val="508"/>
        </w:trPr>
        <w:tc>
          <w:tcPr>
            <w:tcW w:w="1022" w:type="pct"/>
            <w:shd w:val="clear" w:color="auto" w:fill="auto"/>
          </w:tcPr>
          <w:p w14:paraId="3E299CD7" w14:textId="744DBAEC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機構建築已完全無菸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包括電子煙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14F96995" w14:textId="627E1CDA" w:rsidR="00B36003" w:rsidRPr="00D87D60" w:rsidRDefault="00D60231" w:rsidP="00D60231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</w:t>
            </w:r>
            <w:r w:rsidRPr="00D60231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內所有建築已完全無</w:t>
            </w:r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菸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包括電子煙</w:t>
            </w:r>
            <w:proofErr w:type="spellEnd"/>
            <w:r w:rsidR="00B36003" w:rsidRPr="00D87D60">
              <w:rPr>
                <w:rFonts w:ascii="Calibri" w:hAnsi="Calibri" w:cs="Arial"/>
                <w:sz w:val="18"/>
                <w:szCs w:val="16"/>
              </w:rPr>
              <w:t xml:space="preserve">). </w:t>
            </w:r>
          </w:p>
        </w:tc>
        <w:tc>
          <w:tcPr>
            <w:tcW w:w="1136" w:type="pct"/>
            <w:shd w:val="clear" w:color="auto" w:fill="auto"/>
          </w:tcPr>
          <w:p w14:paraId="3F54312D" w14:textId="77777777" w:rsidR="00B36003" w:rsidRPr="009F6491" w:rsidRDefault="00B36003" w:rsidP="00B36003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3267C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FE58568" w14:textId="0827F712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785BDA9F" w14:textId="433BBA8D" w:rsidTr="00D60231">
        <w:trPr>
          <w:trHeight w:val="70"/>
        </w:trPr>
        <w:tc>
          <w:tcPr>
            <w:tcW w:w="1022" w:type="pct"/>
            <w:shd w:val="clear" w:color="auto" w:fill="auto"/>
          </w:tcPr>
          <w:p w14:paraId="43C21CCE" w14:textId="2AAE4DA7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機構室外空間及運輸工具已完全無菸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包括電子煙</w:t>
            </w:r>
            <w:proofErr w:type="spellEnd"/>
            <w:r w:rsidR="00B36003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880" w:type="pct"/>
            <w:shd w:val="clear" w:color="auto" w:fill="auto"/>
          </w:tcPr>
          <w:p w14:paraId="08D7DF6F" w14:textId="720E50CE" w:rsidR="00B36003" w:rsidRPr="00D87D60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機構室外空間及運輸工具已完全無菸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包括電子煙</w:t>
            </w:r>
            <w:proofErr w:type="spellEnd"/>
            <w:r w:rsidR="00B36003" w:rsidRPr="00D87D60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1136" w:type="pct"/>
            <w:shd w:val="clear" w:color="auto" w:fill="auto"/>
          </w:tcPr>
          <w:p w14:paraId="5CA35B92" w14:textId="77777777" w:rsidR="00B36003" w:rsidRPr="007A0392" w:rsidRDefault="00B36003" w:rsidP="00B3600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C980B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5708FE8" w14:textId="7B506795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7D6BF443" w14:textId="2A4DAB92" w:rsidTr="00D60231">
        <w:trPr>
          <w:trHeight w:val="802"/>
        </w:trPr>
        <w:tc>
          <w:tcPr>
            <w:tcW w:w="1022" w:type="pct"/>
            <w:shd w:val="clear" w:color="auto" w:fill="auto"/>
          </w:tcPr>
          <w:p w14:paraId="76DF0669" w14:textId="5C6FCF87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機構在適當位置張貼清楚明確的禁菸標示，並標明無菸園區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建築及室外空間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範圍</w:t>
            </w:r>
            <w:proofErr w:type="spellEnd"/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6505E5B3" w14:textId="43B052F9" w:rsidR="00B36003" w:rsidRPr="004F7396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標示禁菸並標明無菸園區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建築及室外空間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範圍</w:t>
            </w:r>
            <w:proofErr w:type="spellEnd"/>
            <w:r w:rsidR="00B36003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E49F219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49E89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0BBD649" w14:textId="1DFA271C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1CF12182" w14:textId="4118649E" w:rsidTr="00D60231">
        <w:trPr>
          <w:trHeight w:val="802"/>
        </w:trPr>
        <w:tc>
          <w:tcPr>
            <w:tcW w:w="1022" w:type="pct"/>
            <w:shd w:val="clear" w:color="auto" w:fill="auto"/>
          </w:tcPr>
          <w:p w14:paraId="3186BCA1" w14:textId="73A459C8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</w:t>
            </w:r>
            <w:r w:rsidRPr="00D60231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內任何地方，皆禁止</w:t>
            </w:r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菸品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含電子煙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之販售、提供或廣告</w:t>
            </w:r>
            <w:proofErr w:type="spellEnd"/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18FF43EF" w14:textId="50E7D015" w:rsidR="00B36003" w:rsidRPr="004F7396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</w:t>
            </w:r>
            <w:r w:rsidRPr="00D60231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內禁止</w:t>
            </w:r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菸品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含電子煙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之販售、提供或廣告</w:t>
            </w:r>
            <w:proofErr w:type="spellEnd"/>
            <w:r w:rsidR="00B36003" w:rsidRPr="004F7396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3DDDA54" w14:textId="77777777" w:rsidR="00B36003" w:rsidRPr="00627345" w:rsidRDefault="00B36003" w:rsidP="00B36003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DA563C4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FD8E0C8" w14:textId="5896FC1D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37FC6EC4" w14:textId="1E3446BA" w:rsidTr="00D60231">
        <w:trPr>
          <w:trHeight w:val="70"/>
        </w:trPr>
        <w:tc>
          <w:tcPr>
            <w:tcW w:w="1022" w:type="pct"/>
            <w:shd w:val="clear" w:color="auto" w:fill="auto"/>
          </w:tcPr>
          <w:p w14:paraId="699F40C1" w14:textId="301B778A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機構有程序以確保所有服務使用者、員工和訪客在無菸園區範圍</w:t>
            </w:r>
            <w:r w:rsidRPr="00D60231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內，</w:t>
            </w:r>
            <w:r w:rsidRPr="00D60231">
              <w:rPr>
                <w:rFonts w:ascii="Microsoft JhengHei" w:eastAsia="Microsoft JhengHei" w:hAnsi="Microsoft JhengHei" w:cs="Microsoft JhengHei" w:hint="eastAsia"/>
                <w:sz w:val="18"/>
                <w:szCs w:val="16"/>
              </w:rPr>
              <w:t>絕不會暴露到二手菸及電子煙霧</w:t>
            </w:r>
            <w:proofErr w:type="spellEnd"/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1D8425B9" w14:textId="70060F53" w:rsidR="00B36003" w:rsidRPr="004F7396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有程序以紀錄並避免二手菸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/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電子煙霧之暴露</w:t>
            </w:r>
            <w:proofErr w:type="spellEnd"/>
            <w:r w:rsidR="00B36003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1A7FC7A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71E21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68A20E4" w14:textId="2A46CD01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47D95BD" w14:textId="0C1CA412" w:rsidTr="00D60231">
        <w:trPr>
          <w:trHeight w:val="802"/>
        </w:trPr>
        <w:tc>
          <w:tcPr>
            <w:tcW w:w="1022" w:type="pct"/>
            <w:shd w:val="clear" w:color="auto" w:fill="auto"/>
          </w:tcPr>
          <w:p w14:paraId="6A323555" w14:textId="5E350244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機構有程序管理任何使用菸品的例外情況，以符合菸品使用的去正常化</w:t>
            </w:r>
            <w:proofErr w:type="spellEnd"/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2334FFCF" w14:textId="037D0F01" w:rsidR="00B36003" w:rsidRPr="004F7396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bCs/>
                <w:sz w:val="18"/>
                <w:szCs w:val="16"/>
              </w:rPr>
              <w:t>有程序管理所有例外情況，以符合菸品使用的去正常化</w:t>
            </w:r>
            <w:proofErr w:type="spellEnd"/>
            <w:r w:rsidR="00B36003" w:rsidRPr="004F7396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3465A54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7B7D2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1CF06D4" w14:textId="63646F63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252D839F" w14:textId="3E45C703" w:rsidTr="00D60231">
        <w:trPr>
          <w:trHeight w:val="802"/>
        </w:trPr>
        <w:tc>
          <w:tcPr>
            <w:tcW w:w="1022" w:type="pct"/>
            <w:shd w:val="clear" w:color="auto" w:fill="auto"/>
          </w:tcPr>
          <w:p w14:paraId="40E65990" w14:textId="47FCF6E0" w:rsidR="00B36003" w:rsidRPr="00320243" w:rsidRDefault="00D60231" w:rsidP="00D6023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機構有程序以紀錄並管理任何違反無菸政策的情形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包括職員、服務使用者或大眾暴露於二手菸及電子煙霧之事件</w:t>
            </w:r>
            <w:proofErr w:type="spellEnd"/>
            <w:r w:rsidRPr="00D60231">
              <w:rPr>
                <w:rFonts w:ascii="Calibri" w:hAnsi="Calibri" w:cs="Arial"/>
                <w:sz w:val="18"/>
                <w:szCs w:val="16"/>
              </w:rPr>
              <w:t>)</w:t>
            </w:r>
            <w:r w:rsidR="00B3600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14:paraId="6006C459" w14:textId="090B1780" w:rsidR="00B36003" w:rsidRPr="004F7396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D60231">
              <w:rPr>
                <w:rFonts w:ascii="MS Gothic" w:eastAsia="MS Gothic" w:hAnsi="MS Gothic" w:cs="MS Gothic" w:hint="eastAsia"/>
                <w:sz w:val="18"/>
                <w:szCs w:val="16"/>
              </w:rPr>
              <w:t>有程序以登錄所有事件並管理所有違反無菸政策情形</w:t>
            </w:r>
            <w:proofErr w:type="spellEnd"/>
            <w:r w:rsidR="00B36003" w:rsidRPr="004F7396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7EA77EC4" w14:textId="77777777" w:rsidR="00B36003" w:rsidRPr="007A0392" w:rsidRDefault="00B36003" w:rsidP="00B36003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B1EBC6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5F08952" w14:textId="3B13E043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75EA079C" w14:textId="47D0D05A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50AF547D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0D4D6117" w14:textId="189B0BB6" w:rsidTr="00330B44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0A7BEF04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5: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014"/>
        <w:gridCol w:w="3266"/>
        <w:gridCol w:w="731"/>
        <w:gridCol w:w="734"/>
        <w:gridCol w:w="731"/>
        <w:gridCol w:w="734"/>
        <w:gridCol w:w="3213"/>
      </w:tblGrid>
      <w:tr w:rsidR="00B36003" w:rsidRPr="00631654" w14:paraId="76F6C4EB" w14:textId="0A1B77A7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236BFFA4" w14:textId="3342D2CF" w:rsidR="00B36003" w:rsidRPr="00E0119A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E0119A">
              <w:rPr>
                <w:rFonts w:ascii="Calibri" w:hAnsi="Calibri" w:cs="Arial"/>
                <w:b/>
                <w:color w:val="0D0D0D"/>
                <w:sz w:val="24"/>
              </w:rPr>
              <w:t xml:space="preserve">6: </w:t>
            </w:r>
            <w:proofErr w:type="spellStart"/>
            <w:r w:rsidR="00E57D6F" w:rsidRPr="00E57D6F">
              <w:rPr>
                <w:rFonts w:ascii="MS Gothic" w:eastAsia="MS Gothic" w:hAnsi="MS Gothic" w:cs="MS Gothic" w:hint="eastAsia"/>
                <w:b/>
                <w:sz w:val="24"/>
                <w:szCs w:val="16"/>
              </w:rPr>
              <w:t>健康職場</w:t>
            </w:r>
            <w:proofErr w:type="spellEnd"/>
          </w:p>
          <w:p w14:paraId="013AF5AC" w14:textId="501D1E03" w:rsidR="00B36003" w:rsidRPr="00631654" w:rsidRDefault="00E57D6F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20"/>
                <w:szCs w:val="16"/>
              </w:rPr>
              <w:t>有人力資源管理政策與支持系統，以保護和增進所有在機構工作人員的健康</w:t>
            </w:r>
            <w:proofErr w:type="spellEnd"/>
            <w:r w:rsidR="00B36003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4DEF78B6" w14:textId="7B3A4BE8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29" w:type="pct"/>
          </w:tcPr>
          <w:p w14:paraId="5ACA0733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495DBA67" w14:textId="13831EF3" w:rsidTr="00F47CCB">
        <w:trPr>
          <w:trHeight w:val="60"/>
          <w:tblHeader/>
        </w:trPr>
        <w:tc>
          <w:tcPr>
            <w:tcW w:w="19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33B4A2DC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15D59C78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41DE7E85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4F3D3365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0E174DB4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161A0AB" w14:textId="13440753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40FBE8F0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28470794" w14:textId="1B240AF1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1176D699" w14:textId="47FA6E30" w:rsidTr="00E57D6F">
        <w:trPr>
          <w:trHeight w:val="70"/>
        </w:trPr>
        <w:tc>
          <w:tcPr>
            <w:tcW w:w="1022" w:type="pct"/>
            <w:shd w:val="clear" w:color="auto" w:fill="auto"/>
          </w:tcPr>
          <w:p w14:paraId="2BC4EC0B" w14:textId="76239BE7" w:rsidR="00B36003" w:rsidRPr="00DA50BF" w:rsidRDefault="00E57D6F" w:rsidP="00E57D6F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機構有全面的員工職場健康促進計畫</w:t>
            </w:r>
            <w:proofErr w:type="spellEnd"/>
            <w:r w:rsidR="00B36003" w:rsidRPr="004502E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3CA027AE" w14:textId="566C267C" w:rsidR="00B36003" w:rsidRPr="00646DAC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機構有全面的員工職場健康促進計畫</w:t>
            </w:r>
            <w:proofErr w:type="spellEnd"/>
            <w:r w:rsidR="00B36003" w:rsidRPr="00646DA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671F1533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7A4344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D6214D5" w14:textId="0C9E4E2B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9ABD575" w14:textId="66C610B5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17136BA6" w14:textId="50249F9F" w:rsidR="00B36003" w:rsidRPr="00DA50BF" w:rsidRDefault="00585216" w:rsidP="00585216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85216">
              <w:rPr>
                <w:rFonts w:ascii="MS Gothic" w:eastAsia="MS Gothic" w:hAnsi="MS Gothic" w:cs="MS Gothic" w:hint="eastAsia"/>
                <w:sz w:val="18"/>
                <w:szCs w:val="18"/>
              </w:rPr>
              <w:t>機構政策強調員工在執行及支持職場無菸政策的積極、模範角色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5F157E65" w14:textId="09A86E78" w:rsidR="00B36003" w:rsidRPr="00646DAC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  <w:lang w:val="en-IE"/>
              </w:rPr>
              <w:t>機構政策描述員工在執行及支持職場無菸政策的積極、模範角色</w:t>
            </w:r>
            <w:proofErr w:type="spellEnd"/>
            <w:r w:rsidR="00B36003" w:rsidRPr="00646DAC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046" w:type="pct"/>
            <w:shd w:val="clear" w:color="auto" w:fill="auto"/>
          </w:tcPr>
          <w:p w14:paraId="569EC048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465C9AC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577BEE28" w14:textId="73651CAF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53FE28A2" w14:textId="486C5EC8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0028D6AE" w14:textId="3971D698" w:rsidR="00B36003" w:rsidRPr="00DA50BF" w:rsidRDefault="00E57D6F" w:rsidP="00E57D6F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機構有一套程序以辨識及記錄員工的健康狀態</w:t>
            </w:r>
            <w:proofErr w:type="spellEnd"/>
            <w:r w:rsidRPr="00E57D6F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包括使用菸品及電子煙的情形</w:t>
            </w:r>
            <w:proofErr w:type="spellEnd"/>
            <w:r w:rsidRPr="00E57D6F">
              <w:rPr>
                <w:rFonts w:ascii="Calibri" w:hAnsi="Calibri"/>
                <w:sz w:val="18"/>
                <w:szCs w:val="18"/>
              </w:rPr>
              <w:t>)</w:t>
            </w:r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，</w:t>
            </w: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並視需要提供適當的協助、支持與治療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39C07746" w14:textId="7EA7DC66" w:rsidR="00B36003" w:rsidRPr="00646DAC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有程序以辨識並鼓勵菸品</w:t>
            </w:r>
            <w:proofErr w:type="spellEnd"/>
            <w:r w:rsidRPr="00E57D6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電子煙使用者戒菸</w:t>
            </w:r>
            <w:proofErr w:type="spellEnd"/>
            <w:r w:rsidR="00B36003" w:rsidRPr="00646DA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27AC9CC3" w14:textId="77777777" w:rsidR="00B36003" w:rsidRPr="00094C4C" w:rsidRDefault="00B36003" w:rsidP="00B3600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F636A9E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007CE7DE" w14:textId="2BF05B21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280042AB" w14:textId="52D7CE85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5869A4CB" w14:textId="1098F5D8" w:rsidR="00B36003" w:rsidRPr="00DA50BF" w:rsidRDefault="00E57D6F" w:rsidP="00E57D6F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機構有戒菸服務，或有使用戒菸服務的直接管道，可幫助員工戒菸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67E3E6B2" w14:textId="52D138BF" w:rsidR="00B36003" w:rsidRPr="00DA50BF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員工有使用戒菸服務的管道</w:t>
            </w:r>
            <w:proofErr w:type="spellEnd"/>
            <w:r w:rsidR="00B36003" w:rsidRPr="004502EA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2D162A89" w14:textId="77777777" w:rsidR="00B36003" w:rsidRPr="00094C4C" w:rsidRDefault="00B36003" w:rsidP="00B3600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6F249A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3C1A97DD" w14:textId="0580E49E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DA6FA50" w14:textId="6340CC8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2D0A5A09" w14:textId="3A3C1486" w:rsidR="00B36003" w:rsidRPr="00DA50BF" w:rsidRDefault="00E57D6F" w:rsidP="00E57D6F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機構在現有的院</w:t>
            </w:r>
            <w:r w:rsidRPr="00E57D6F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內</w:t>
            </w:r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懲戒措施中納入明確程序以管理員工違反政策的情形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14:paraId="012CE2CA" w14:textId="4C5C52A2" w:rsidR="00B36003" w:rsidRPr="00646DAC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E57D6F">
              <w:rPr>
                <w:rFonts w:ascii="MS Gothic" w:eastAsia="MS Gothic" w:hAnsi="MS Gothic" w:cs="MS Gothic" w:hint="eastAsia"/>
                <w:sz w:val="18"/>
                <w:szCs w:val="18"/>
              </w:rPr>
              <w:t>以現有的院</w:t>
            </w:r>
            <w:r w:rsidRPr="00E57D6F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內懲戒程序管理員工違規情形</w:t>
            </w:r>
            <w:proofErr w:type="spellEnd"/>
            <w:r w:rsidR="00B36003" w:rsidRPr="00646DA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46" w:type="pct"/>
            <w:shd w:val="clear" w:color="auto" w:fill="auto"/>
          </w:tcPr>
          <w:p w14:paraId="320518DB" w14:textId="77777777" w:rsidR="00B36003" w:rsidRPr="00094C4C" w:rsidRDefault="00B36003" w:rsidP="00B36003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C0B040C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47F34FAD" w14:textId="16025014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5DE0E88E" w14:textId="5C448A9E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7169692F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779DD107" w14:textId="69E88359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7334175A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6: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B36003" w:rsidRPr="00631654" w14:paraId="277565B2" w14:textId="1FBB6672" w:rsidTr="00B36003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0BC60F72" w14:textId="5BD4AE77" w:rsidR="00B36003" w:rsidRPr="000E6CB4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7: </w:t>
            </w:r>
            <w:proofErr w:type="spellStart"/>
            <w:r w:rsidR="005D26DD" w:rsidRPr="005D26DD">
              <w:rPr>
                <w:rFonts w:ascii="MS Gothic" w:eastAsia="MS Gothic" w:hAnsi="MS Gothic" w:cs="MS Gothic" w:hint="eastAsia"/>
                <w:b/>
                <w:sz w:val="24"/>
                <w:szCs w:val="16"/>
              </w:rPr>
              <w:t>社區參與</w:t>
            </w:r>
            <w:proofErr w:type="spellEnd"/>
          </w:p>
          <w:p w14:paraId="484B464E" w14:textId="08823D1B" w:rsidR="00B36003" w:rsidRPr="00631654" w:rsidRDefault="005D26DD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20"/>
                <w:szCs w:val="20"/>
              </w:rPr>
              <w:t>根據</w:t>
            </w:r>
            <w:proofErr w:type="spellEnd"/>
            <w:r w:rsidRPr="005D26DD">
              <w:rPr>
                <w:rFonts w:ascii="Calibri" w:hAnsi="Calibri" w:cs="Arial"/>
                <w:sz w:val="20"/>
                <w:szCs w:val="20"/>
              </w:rPr>
              <w:t>WHO FCTC</w:t>
            </w:r>
            <w:r w:rsidRPr="005D26DD">
              <w:rPr>
                <w:rFonts w:ascii="MS Gothic" w:eastAsia="MS Gothic" w:hAnsi="MS Gothic" w:cs="MS Gothic" w:hint="eastAsia"/>
                <w:sz w:val="20"/>
                <w:szCs w:val="20"/>
              </w:rPr>
              <w:t>及</w:t>
            </w:r>
            <w:r w:rsidRPr="005D26DD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5D26DD">
              <w:rPr>
                <w:rFonts w:ascii="MS Gothic" w:eastAsia="MS Gothic" w:hAnsi="MS Gothic" w:cs="MS Gothic" w:hint="eastAsia"/>
                <w:sz w:val="20"/>
                <w:szCs w:val="20"/>
              </w:rPr>
              <w:t>或國</w:t>
            </w:r>
            <w:r w:rsidRPr="005D26DD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內公共衛生策略，在社區辦理及推廣</w:t>
            </w:r>
            <w:r w:rsidRPr="005D26DD">
              <w:rPr>
                <w:rFonts w:ascii="MS Gothic" w:eastAsia="MS Gothic" w:hAnsi="MS Gothic" w:cs="MS Gothic" w:hint="eastAsia"/>
                <w:sz w:val="20"/>
                <w:szCs w:val="20"/>
              </w:rPr>
              <w:t>菸害防制活動</w:t>
            </w:r>
            <w:proofErr w:type="spellEnd"/>
            <w:r w:rsidR="00B36003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0AD4F987" w14:textId="37B69F33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5" w:type="pct"/>
          </w:tcPr>
          <w:p w14:paraId="7355DE3B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6090D8F4" w14:textId="403B6DD4" w:rsidTr="00B36003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58150CE4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1D12A7D6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55A5D68D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5D1E06FA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3A1C33B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89894CB" w14:textId="71FAD3AF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5FD12F7E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42F1232D" w14:textId="7717D8BA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44FBC90B" w14:textId="37DF41ED" w:rsidTr="00B36003">
        <w:trPr>
          <w:trHeight w:val="802"/>
        </w:trPr>
        <w:tc>
          <w:tcPr>
            <w:tcW w:w="897" w:type="pct"/>
            <w:shd w:val="clear" w:color="auto" w:fill="auto"/>
          </w:tcPr>
          <w:p w14:paraId="2FE00519" w14:textId="723E9574" w:rsidR="00B36003" w:rsidRPr="00DA50BF" w:rsidRDefault="005D26DD" w:rsidP="005D26D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機構與當地社區夥伴或其他組織推廣及辦理地方性、全國性與國際性的無菸活動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14:paraId="40305E9B" w14:textId="34464BAF" w:rsidR="00B36003" w:rsidRPr="00146A0C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機構與當地社區夥伴或其他組織推廣及辦理地方性、全國性與國際性的無菸活動</w:t>
            </w:r>
            <w:proofErr w:type="spellEnd"/>
            <w:r w:rsidR="00B36003" w:rsidRPr="00146A0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AAA47F0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0DDD9F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AF0ED01" w14:textId="288C687D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D7B0632" w14:textId="57C0F2EA" w:rsidTr="005D26DD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0A5C9240" w14:textId="6738CF8F" w:rsidR="00B36003" w:rsidRPr="00DA50BF" w:rsidDel="00400DC3" w:rsidRDefault="005D26DD" w:rsidP="005D26D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機構與社區夥伴合作，</w:t>
            </w:r>
            <w:proofErr w:type="gram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將特定族群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proofErr w:type="gramEnd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婦女、青少年、移民者、弱勢族群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)</w:t>
            </w: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的需求納入考量，鼓勵並支持菸品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電子煙使用者戒菸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14:paraId="1C636044" w14:textId="3DF66341" w:rsidR="00B36003" w:rsidRPr="00146A0C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機構與社區夥伴合作，鼓勵並支持菸品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電子煙使用者戒菸</w:t>
            </w:r>
            <w:proofErr w:type="spellEnd"/>
            <w:r w:rsidR="00B36003" w:rsidRPr="00146A0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2B70E154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57A3CC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033D3A6" w14:textId="3BC27D58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35695F92" w14:textId="7F4B5C92" w:rsidTr="00B36003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23A98CE6" w14:textId="77777777" w:rsidR="00B36003" w:rsidRPr="00DA50BF" w:rsidRDefault="00B36003" w:rsidP="00B3600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3A8F1A36" w14:textId="3BA03826" w:rsidR="00B36003" w:rsidRPr="00146A0C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機構與社區夥伴合作以滿足特定族群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proofErr w:type="gramEnd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婦女、青少年、移民者、弱勢族群</w:t>
            </w:r>
            <w:proofErr w:type="spellEnd"/>
            <w:r w:rsidRPr="005D26DD">
              <w:rPr>
                <w:rFonts w:ascii="Calibri" w:hAnsi="Calibri"/>
                <w:sz w:val="18"/>
                <w:szCs w:val="18"/>
              </w:rPr>
              <w:t>)</w:t>
            </w: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的需求</w:t>
            </w:r>
            <w:proofErr w:type="spellEnd"/>
            <w:r w:rsidR="00B36003" w:rsidRPr="00146A0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EED6E79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2A23F7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92B4201" w14:textId="5B8E87CA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A5BCE01" w14:textId="5B8FE8AB" w:rsidTr="00B36003">
        <w:trPr>
          <w:trHeight w:val="802"/>
        </w:trPr>
        <w:tc>
          <w:tcPr>
            <w:tcW w:w="897" w:type="pct"/>
            <w:shd w:val="clear" w:color="auto" w:fill="auto"/>
          </w:tcPr>
          <w:p w14:paraId="26842561" w14:textId="44EE7FD3" w:rsidR="00B36003" w:rsidRPr="00DA50BF" w:rsidRDefault="005D26DD" w:rsidP="005D26D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機構分享表現卓越之處，並支持其他健康照護機構發展與執行無菸政策</w:t>
            </w:r>
            <w:proofErr w:type="spellEnd"/>
            <w:r w:rsidR="00B36003" w:rsidRPr="004502E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14:paraId="369ABCB3" w14:textId="3EA65BD0" w:rsidR="00B36003" w:rsidRPr="00146A0C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D26DD">
              <w:rPr>
                <w:rFonts w:ascii="MS Gothic" w:eastAsia="MS Gothic" w:hAnsi="MS Gothic" w:cs="MS Gothic" w:hint="eastAsia"/>
                <w:sz w:val="18"/>
                <w:szCs w:val="18"/>
              </w:rPr>
              <w:t>機構分享在發展及執行無菸政策上表現卓越之處</w:t>
            </w:r>
            <w:proofErr w:type="spellEnd"/>
            <w:r w:rsidR="00B36003" w:rsidRPr="00146A0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45FD49" w14:textId="77777777" w:rsidR="00B36003" w:rsidRPr="00094C4C" w:rsidRDefault="00B36003" w:rsidP="00B3600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B6770B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3ADDCCD3" w14:textId="44F3656B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6DEEE327" w14:textId="6A079949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6A73107F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3D352653" w14:textId="0005A2CF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174EC1E3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7: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B36003" w:rsidRPr="00631654" w14:paraId="080C2A0E" w14:textId="57E67E1B" w:rsidTr="00B36003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07CA39BF" w14:textId="28451AB0" w:rsidR="00B36003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/>
              </w:rPr>
              <w:lastRenderedPageBreak/>
              <w:t>標準</w:t>
            </w:r>
            <w:proofErr w:type="spellEnd"/>
            <w:r w:rsidR="00B36003" w:rsidRPr="00CA0704">
              <w:rPr>
                <w:rFonts w:ascii="Calibri" w:hAnsi="Calibri" w:cs="Arial"/>
                <w:b/>
                <w:color w:val="0D0D0D"/>
                <w:sz w:val="24"/>
              </w:rPr>
              <w:t xml:space="preserve">8: </w:t>
            </w:r>
            <w:proofErr w:type="spellStart"/>
            <w:r w:rsidR="00F03CE2" w:rsidRPr="00F03CE2">
              <w:rPr>
                <w:rFonts w:ascii="MS Gothic" w:eastAsia="MS Gothic" w:hAnsi="MS Gothic" w:cs="MS Gothic" w:hint="eastAsia"/>
                <w:b/>
                <w:sz w:val="24"/>
                <w:szCs w:val="16"/>
              </w:rPr>
              <w:t>監測和評估</w:t>
            </w:r>
            <w:proofErr w:type="spellEnd"/>
          </w:p>
          <w:p w14:paraId="5A5D38CE" w14:textId="3918DF48" w:rsidR="00B36003" w:rsidRPr="00631654" w:rsidRDefault="00F03CE2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20"/>
                <w:szCs w:val="16"/>
              </w:rPr>
              <w:t>健康照護機構定期監測與評估所有</w:t>
            </w:r>
            <w:proofErr w:type="spellEnd"/>
            <w:r w:rsidRPr="00F03CE2">
              <w:rPr>
                <w:rFonts w:ascii="Calibri" w:hAnsi="Calibri" w:cs="Arial"/>
                <w:sz w:val="20"/>
                <w:szCs w:val="16"/>
              </w:rPr>
              <w:t>ENSH-Global</w:t>
            </w:r>
            <w:proofErr w:type="spellStart"/>
            <w:r w:rsidRPr="00F03CE2">
              <w:rPr>
                <w:rFonts w:ascii="MS Gothic" w:eastAsia="MS Gothic" w:hAnsi="MS Gothic" w:cs="MS Gothic" w:hint="eastAsia"/>
                <w:sz w:val="20"/>
                <w:szCs w:val="16"/>
              </w:rPr>
              <w:t>標準執行情形</w:t>
            </w:r>
            <w:proofErr w:type="spellEnd"/>
            <w:r w:rsidR="00B36003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455925CE" w14:textId="3FFCFFBE" w:rsidR="00B36003" w:rsidRPr="000E2AF8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目標達成分數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>0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完全未作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1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落實未達一半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2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落實超過一半</w:t>
            </w:r>
            <w:proofErr w:type="spellEnd"/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>3 =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完全落實</w:t>
            </w:r>
            <w:proofErr w:type="spellEnd"/>
          </w:p>
        </w:tc>
        <w:tc>
          <w:tcPr>
            <w:tcW w:w="1015" w:type="pct"/>
          </w:tcPr>
          <w:p w14:paraId="4080B59D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B36003" w:rsidRPr="00631654" w14:paraId="469D3C15" w14:textId="24C41FC7" w:rsidTr="00B36003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0728F1CD" w:rsidR="00B36003" w:rsidRPr="00631654" w:rsidRDefault="00B3600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15FF1C07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反射</w:t>
            </w:r>
            <w:r w:rsidRPr="00330B44">
              <w:rPr>
                <w:rFonts w:cs="Arial"/>
                <w:b/>
                <w:sz w:val="18"/>
                <w:szCs w:val="18"/>
                <w:lang w:val="en-US"/>
              </w:rPr>
              <w:t>E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proofErr w:type="spellStart"/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现状总结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请描述每个实施标准的现状。这将为您未来</w:t>
            </w:r>
            <w:r w:rsidRPr="00B36003">
              <w:rPr>
                <w:rFonts w:cs="Arial"/>
                <w:i/>
                <w:sz w:val="16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/>
              </w:rPr>
              <w:t>计划行动提供一个上下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/>
              </w:rPr>
              <w:t>文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7B2EE5DB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77B81B9B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644E4735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1286AFD" w14:textId="0C89E96E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491E6872" w14:textId="7777777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行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动计划</w:t>
            </w:r>
            <w:proofErr w:type="spellEnd"/>
          </w:p>
          <w:p w14:paraId="1303E3AC" w14:textId="2E99C557" w:rsidR="00B36003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未来</w:t>
            </w:r>
            <w:r w:rsidRPr="00B36003">
              <w:rPr>
                <w:rFonts w:cs="Arial"/>
                <w:b/>
                <w:sz w:val="18"/>
                <w:szCs w:val="18"/>
                <w:lang w:val="en-US"/>
              </w:rPr>
              <w:t>12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个月的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计划摘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要</w:t>
            </w:r>
          </w:p>
        </w:tc>
      </w:tr>
      <w:tr w:rsidR="00B36003" w:rsidRPr="00631654" w14:paraId="42BDD641" w14:textId="1741F0D0" w:rsidTr="00F03CE2">
        <w:trPr>
          <w:trHeight w:val="80"/>
        </w:trPr>
        <w:tc>
          <w:tcPr>
            <w:tcW w:w="897" w:type="pct"/>
            <w:vMerge w:val="restart"/>
            <w:shd w:val="clear" w:color="auto" w:fill="auto"/>
          </w:tcPr>
          <w:p w14:paraId="1916D91C" w14:textId="445EACEE" w:rsidR="00B36003" w:rsidRPr="00320243" w:rsidRDefault="00F03CE2" w:rsidP="00F03CE2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機構有</w:t>
            </w:r>
            <w:r w:rsidRPr="00F03CE2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內部與外部審</w:t>
            </w:r>
            <w:r w:rsidRPr="00F03CE2">
              <w:rPr>
                <w:rFonts w:ascii="Microsoft JhengHei" w:eastAsia="Microsoft JhengHei" w:hAnsi="Microsoft JhengHei" w:cs="Microsoft JhengHei" w:hint="eastAsia"/>
                <w:sz w:val="18"/>
                <w:szCs w:val="16"/>
              </w:rPr>
              <w:t>查程序以監測所有標準之執行，並將員工與服務使用者的回饋意見納入考量</w:t>
            </w:r>
            <w:proofErr w:type="spellEnd"/>
            <w:r w:rsidR="00B36003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14:paraId="1C93B4BB" w14:textId="41F6E797" w:rsidR="00B36003" w:rsidRPr="003B777B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設置</w:t>
            </w:r>
            <w:r w:rsidRPr="00F03CE2">
              <w:rPr>
                <w:rFonts w:ascii="Malgun Gothic" w:eastAsia="Malgun Gothic" w:hAnsi="Malgun Gothic" w:cs="Malgun Gothic" w:hint="eastAsia"/>
                <w:sz w:val="18"/>
                <w:szCs w:val="16"/>
              </w:rPr>
              <w:t>內部程序，至少一年一次審</w:t>
            </w:r>
            <w:r w:rsidRPr="00F03CE2">
              <w:rPr>
                <w:rFonts w:ascii="Microsoft JhengHei" w:eastAsia="Microsoft JhengHei" w:hAnsi="Microsoft JhengHei" w:cs="Microsoft JhengHei" w:hint="eastAsia"/>
                <w:sz w:val="18"/>
                <w:szCs w:val="16"/>
              </w:rPr>
              <w:t>查標準執行情形</w:t>
            </w:r>
            <w:proofErr w:type="spellEnd"/>
            <w:r w:rsidR="00B36003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69892E31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A77031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7C01F4C" w14:textId="5B2C984B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29663714" w14:textId="007D883F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07D15A40" w14:textId="77777777" w:rsidR="00B36003" w:rsidRPr="000E6CB4" w:rsidDel="00400DC3" w:rsidRDefault="00B36003" w:rsidP="00B36003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05800C8A" w14:textId="0535DBA9" w:rsidR="00B36003" w:rsidRPr="003B777B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審</w:t>
            </w:r>
            <w:r w:rsidRPr="00F03CE2">
              <w:rPr>
                <w:rFonts w:ascii="Microsoft JhengHei" w:eastAsia="Microsoft JhengHei" w:hAnsi="Microsoft JhengHei" w:cs="Microsoft JhengHei" w:hint="eastAsia"/>
                <w:sz w:val="18"/>
                <w:szCs w:val="16"/>
              </w:rPr>
              <w:t>查程序將員工與服務使用者的回饋意見納入考量</w:t>
            </w:r>
            <w:proofErr w:type="spellEnd"/>
            <w:r w:rsidR="00B36003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1C6DC1F5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26AA7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AE07FFF" w14:textId="3245010E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3B452919" w14:textId="419B52CC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515BB54F" w14:textId="77777777" w:rsidR="00B36003" w:rsidRPr="000E6CB4" w:rsidRDefault="00B36003" w:rsidP="00B3600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464776A2" w14:textId="5ADC7B7A" w:rsidR="00B36003" w:rsidRPr="00320243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機構參與外部審</w:t>
            </w:r>
            <w:r w:rsidRPr="00F03CE2">
              <w:rPr>
                <w:rFonts w:ascii="Microsoft JhengHei" w:eastAsia="Microsoft JhengHei" w:hAnsi="Microsoft JhengHei" w:cs="Microsoft JhengHei" w:hint="eastAsia"/>
                <w:sz w:val="18"/>
                <w:szCs w:val="16"/>
              </w:rPr>
              <w:t>查活動</w:t>
            </w:r>
            <w:proofErr w:type="spellEnd"/>
            <w:r w:rsidR="00B36003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E9F0403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D72F79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7EC43665" w14:textId="46C38CD8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394045C3" w14:textId="4867BC2C" w:rsidTr="00F03CE2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67466C63" w14:textId="260F9B69" w:rsidR="00B36003" w:rsidRPr="000E4E6E" w:rsidRDefault="00F03CE2" w:rsidP="00F03CE2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機構有收集關鍵資料</w:t>
            </w:r>
            <w:proofErr w:type="spellEnd"/>
            <w:r w:rsidRPr="00F03CE2">
              <w:rPr>
                <w:rFonts w:ascii="MS Gothic" w:eastAsia="MS Gothic" w:hAnsi="MS Gothic" w:cs="MS Gothic"/>
                <w:sz w:val="18"/>
                <w:szCs w:val="16"/>
              </w:rPr>
              <w:t>(</w:t>
            </w: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包括自評結果</w:t>
            </w:r>
            <w:proofErr w:type="spellEnd"/>
            <w:r w:rsidRPr="00F03CE2">
              <w:rPr>
                <w:rFonts w:ascii="MS Gothic" w:eastAsia="MS Gothic" w:hAnsi="MS Gothic" w:cs="MS Gothic"/>
                <w:sz w:val="18"/>
                <w:szCs w:val="16"/>
              </w:rPr>
              <w:t>)</w:t>
            </w:r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、</w:t>
            </w: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告知年度行動計畫、確保品質改善的程序</w:t>
            </w:r>
            <w:proofErr w:type="spellEnd"/>
          </w:p>
        </w:tc>
        <w:tc>
          <w:tcPr>
            <w:tcW w:w="1004" w:type="pct"/>
            <w:shd w:val="clear" w:color="auto" w:fill="auto"/>
          </w:tcPr>
          <w:p w14:paraId="13B8F6AC" w14:textId="3646D554" w:rsidR="00B36003" w:rsidRPr="003B777B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設置資料</w:t>
            </w:r>
            <w:proofErr w:type="spellEnd"/>
            <w:r w:rsidRPr="00F03CE2">
              <w:rPr>
                <w:rFonts w:ascii="Calibri" w:hAnsi="Calibri" w:cs="Arial"/>
                <w:sz w:val="18"/>
                <w:szCs w:val="16"/>
              </w:rPr>
              <w:t>(</w:t>
            </w: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包括自我評核</w:t>
            </w:r>
            <w:proofErr w:type="spellEnd"/>
            <w:r w:rsidRPr="00F03CE2">
              <w:rPr>
                <w:rFonts w:ascii="Calibri" w:hAnsi="Calibri" w:cs="Arial"/>
                <w:sz w:val="18"/>
                <w:szCs w:val="16"/>
              </w:rPr>
              <w:t>)</w:t>
            </w: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蒐集程序以監測無菸政策執行</w:t>
            </w:r>
            <w:proofErr w:type="spellEnd"/>
            <w:r w:rsidR="00B36003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39DBDCC2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2A97027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EAACB03" w14:textId="3095728A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1466603A" w14:textId="093B0291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71C10927" w14:textId="77777777" w:rsidR="00B36003" w:rsidRPr="000E6CB4" w:rsidRDefault="00B36003" w:rsidP="00B36003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158920AC" w14:textId="67E0480C" w:rsidR="00B36003" w:rsidRPr="003B777B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proofErr w:type="spellStart"/>
            <w:r w:rsidRPr="00F03CE2">
              <w:rPr>
                <w:rFonts w:ascii="MS Gothic" w:eastAsia="MS Gothic" w:hAnsi="MS Gothic" w:cs="MS Gothic" w:hint="eastAsia"/>
                <w:sz w:val="18"/>
                <w:szCs w:val="16"/>
              </w:rPr>
              <w:t>收集的資料用以改善政策執行及年度行動計畫</w:t>
            </w:r>
            <w:proofErr w:type="spellEnd"/>
            <w:r w:rsidR="00B36003" w:rsidRPr="003B777B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136" w:type="pct"/>
            <w:shd w:val="clear" w:color="auto" w:fill="auto"/>
          </w:tcPr>
          <w:p w14:paraId="48B71191" w14:textId="77777777" w:rsidR="00B36003" w:rsidRPr="00094C4C" w:rsidRDefault="00B36003" w:rsidP="00B3600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CA44136" w14:textId="77777777" w:rsidR="00B36003" w:rsidRPr="006F1558" w:rsidRDefault="003B0C61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3600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37DE2B4D" w14:textId="59C8FFBB" w:rsidR="00B36003" w:rsidRDefault="00B3600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B36003" w:rsidRPr="00631654" w14:paraId="175BE260" w14:textId="612FEC68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53421D21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当前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审核</w:t>
            </w:r>
            <w:proofErr w:type="spellEnd"/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29CE21B5" w14:textId="738CA4E0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3C83063B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标</w:t>
            </w: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准小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8: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/>
              </w:rPr>
              <w:t>最高可能得分</w:t>
            </w:r>
            <w:proofErr w:type="spellEnd"/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631654" w14:paraId="53D7490E" w14:textId="4DCCBF41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4AAC30FA" w:rsidR="00B36003" w:rsidRPr="00631654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/>
              </w:rPr>
              <w:t>累</w:t>
            </w:r>
            <w:r w:rsidRPr="00B36003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计</w:t>
            </w:r>
            <w:proofErr w:type="spellEnd"/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Pr="00E7153D">
              <w:rPr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Pr="00B36003">
              <w:rPr>
                <w:rFonts w:ascii="MS Gothic" w:eastAsia="MS Gothic" w:hAnsi="MS Gothic" w:cs="MS Gothic" w:hint="eastAsia"/>
                <w:b/>
                <w:bCs/>
                <w:i/>
                <w:sz w:val="18"/>
                <w:szCs w:val="18"/>
              </w:rPr>
              <w:t>最高可能得分</w:t>
            </w:r>
            <w:proofErr w:type="spellEnd"/>
            <w:r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B36003" w:rsidRPr="00631654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2DDD" w14:textId="77777777" w:rsidR="009A57A9" w:rsidRDefault="009A57A9" w:rsidP="00DE580B">
      <w:pPr>
        <w:spacing w:after="0" w:line="240" w:lineRule="auto"/>
      </w:pPr>
      <w:r>
        <w:separator/>
      </w:r>
    </w:p>
  </w:endnote>
  <w:endnote w:type="continuationSeparator" w:id="0">
    <w:p w14:paraId="3C98EE40" w14:textId="77777777" w:rsidR="009A57A9" w:rsidRDefault="009A57A9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C5955" w14:textId="77777777" w:rsidR="009A57A9" w:rsidRDefault="009A57A9" w:rsidP="00DE580B">
      <w:pPr>
        <w:spacing w:after="0" w:line="240" w:lineRule="auto"/>
      </w:pPr>
      <w:r>
        <w:separator/>
      </w:r>
    </w:p>
  </w:footnote>
  <w:footnote w:type="continuationSeparator" w:id="0">
    <w:p w14:paraId="3DFC5BC6" w14:textId="77777777" w:rsidR="009A57A9" w:rsidRDefault="009A57A9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2D3A71" w:rsidRDefault="002D3A71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2D3A71" w:rsidRPr="00D32970" w:rsidRDefault="002D3A71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47B0D"/>
    <w:rsid w:val="00083C07"/>
    <w:rsid w:val="000847ED"/>
    <w:rsid w:val="00094C4C"/>
    <w:rsid w:val="000E2AF8"/>
    <w:rsid w:val="000E4E6E"/>
    <w:rsid w:val="000E6CB4"/>
    <w:rsid w:val="00110FB1"/>
    <w:rsid w:val="00131F3B"/>
    <w:rsid w:val="00146A0C"/>
    <w:rsid w:val="002002A1"/>
    <w:rsid w:val="00204F69"/>
    <w:rsid w:val="00216302"/>
    <w:rsid w:val="00226E14"/>
    <w:rsid w:val="00232D18"/>
    <w:rsid w:val="00235F72"/>
    <w:rsid w:val="00244B74"/>
    <w:rsid w:val="00250DC1"/>
    <w:rsid w:val="0027078C"/>
    <w:rsid w:val="0028451F"/>
    <w:rsid w:val="002B352F"/>
    <w:rsid w:val="002D3A71"/>
    <w:rsid w:val="002E40CA"/>
    <w:rsid w:val="002F7D30"/>
    <w:rsid w:val="00301288"/>
    <w:rsid w:val="0030223A"/>
    <w:rsid w:val="00330B44"/>
    <w:rsid w:val="00340EFB"/>
    <w:rsid w:val="00394F9D"/>
    <w:rsid w:val="003B0C61"/>
    <w:rsid w:val="003B777B"/>
    <w:rsid w:val="003E1889"/>
    <w:rsid w:val="003E3BF8"/>
    <w:rsid w:val="003F2E09"/>
    <w:rsid w:val="00410F13"/>
    <w:rsid w:val="00420AA2"/>
    <w:rsid w:val="00421857"/>
    <w:rsid w:val="00441E28"/>
    <w:rsid w:val="00452B44"/>
    <w:rsid w:val="00471574"/>
    <w:rsid w:val="0047424B"/>
    <w:rsid w:val="004806B8"/>
    <w:rsid w:val="00487F2F"/>
    <w:rsid w:val="004B0A73"/>
    <w:rsid w:val="004B42CF"/>
    <w:rsid w:val="004B52C5"/>
    <w:rsid w:val="004B741F"/>
    <w:rsid w:val="004D72F9"/>
    <w:rsid w:val="004F7396"/>
    <w:rsid w:val="00526D81"/>
    <w:rsid w:val="00551CB5"/>
    <w:rsid w:val="00575B1C"/>
    <w:rsid w:val="00576499"/>
    <w:rsid w:val="00583991"/>
    <w:rsid w:val="00585216"/>
    <w:rsid w:val="005A520E"/>
    <w:rsid w:val="005B45B2"/>
    <w:rsid w:val="005D26DD"/>
    <w:rsid w:val="005F7B74"/>
    <w:rsid w:val="00631654"/>
    <w:rsid w:val="00646DAC"/>
    <w:rsid w:val="0065095C"/>
    <w:rsid w:val="006A328D"/>
    <w:rsid w:val="006B6244"/>
    <w:rsid w:val="006E2DDC"/>
    <w:rsid w:val="006F1558"/>
    <w:rsid w:val="00704CA9"/>
    <w:rsid w:val="007132A6"/>
    <w:rsid w:val="00716DFA"/>
    <w:rsid w:val="00731664"/>
    <w:rsid w:val="0074436A"/>
    <w:rsid w:val="00774BB8"/>
    <w:rsid w:val="007A029A"/>
    <w:rsid w:val="007B689D"/>
    <w:rsid w:val="007F4FB8"/>
    <w:rsid w:val="00825529"/>
    <w:rsid w:val="00826F26"/>
    <w:rsid w:val="00845F3F"/>
    <w:rsid w:val="00853EAB"/>
    <w:rsid w:val="00855FDB"/>
    <w:rsid w:val="008963F8"/>
    <w:rsid w:val="008C49E0"/>
    <w:rsid w:val="008C548C"/>
    <w:rsid w:val="008D4DBC"/>
    <w:rsid w:val="008D744D"/>
    <w:rsid w:val="008E3068"/>
    <w:rsid w:val="009048FE"/>
    <w:rsid w:val="00930B11"/>
    <w:rsid w:val="009A57A9"/>
    <w:rsid w:val="009B5180"/>
    <w:rsid w:val="009B53D8"/>
    <w:rsid w:val="009C0A14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6F96"/>
    <w:rsid w:val="00AE6255"/>
    <w:rsid w:val="00B07BE4"/>
    <w:rsid w:val="00B36003"/>
    <w:rsid w:val="00B41316"/>
    <w:rsid w:val="00B61740"/>
    <w:rsid w:val="00BD03F2"/>
    <w:rsid w:val="00BD5619"/>
    <w:rsid w:val="00BF275C"/>
    <w:rsid w:val="00C2132C"/>
    <w:rsid w:val="00C7473C"/>
    <w:rsid w:val="00C90EAB"/>
    <w:rsid w:val="00CA0704"/>
    <w:rsid w:val="00D06ACE"/>
    <w:rsid w:val="00D16908"/>
    <w:rsid w:val="00D23DEC"/>
    <w:rsid w:val="00D24EF8"/>
    <w:rsid w:val="00D32970"/>
    <w:rsid w:val="00D33F56"/>
    <w:rsid w:val="00D60231"/>
    <w:rsid w:val="00D87D60"/>
    <w:rsid w:val="00DA50BF"/>
    <w:rsid w:val="00DA676C"/>
    <w:rsid w:val="00DB4DEB"/>
    <w:rsid w:val="00DC15CE"/>
    <w:rsid w:val="00DC41EF"/>
    <w:rsid w:val="00DD3B58"/>
    <w:rsid w:val="00DE580B"/>
    <w:rsid w:val="00E004CC"/>
    <w:rsid w:val="00E0119A"/>
    <w:rsid w:val="00E57D6F"/>
    <w:rsid w:val="00E63127"/>
    <w:rsid w:val="00E7153D"/>
    <w:rsid w:val="00E8025F"/>
    <w:rsid w:val="00EB2131"/>
    <w:rsid w:val="00EC6DC3"/>
    <w:rsid w:val="00ED6981"/>
    <w:rsid w:val="00EE1B89"/>
    <w:rsid w:val="00EE56AB"/>
    <w:rsid w:val="00F03CE2"/>
    <w:rsid w:val="00F34389"/>
    <w:rsid w:val="00F4340D"/>
    <w:rsid w:val="00F47CCB"/>
    <w:rsid w:val="00F76953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1390</Words>
  <Characters>7927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2</cp:revision>
  <dcterms:created xsi:type="dcterms:W3CDTF">2017-10-30T05:20:00Z</dcterms:created>
  <dcterms:modified xsi:type="dcterms:W3CDTF">2017-10-30T05:20:00Z</dcterms:modified>
</cp:coreProperties>
</file>